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CF5" w:rsidRPr="00A62CCC" w:rsidRDefault="00EE5CF5" w:rsidP="00EE5CF5">
      <w:pPr>
        <w:ind w:hanging="1134"/>
      </w:pPr>
      <w:r w:rsidRPr="00A62CCC">
        <w:rPr>
          <w:noProof/>
        </w:rPr>
        <w:drawing>
          <wp:inline distT="0" distB="0" distL="0" distR="0" wp14:anchorId="08355C07" wp14:editId="02183743">
            <wp:extent cx="1368552" cy="554736"/>
            <wp:effectExtent l="0" t="0" r="317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_38_m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8552" cy="554736"/>
                    </a:xfrm>
                    <a:prstGeom prst="rect">
                      <a:avLst/>
                    </a:prstGeom>
                  </pic:spPr>
                </pic:pic>
              </a:graphicData>
            </a:graphic>
          </wp:inline>
        </w:drawing>
      </w:r>
    </w:p>
    <w:tbl>
      <w:tblPr>
        <w:tblW w:w="15589" w:type="dxa"/>
        <w:tblInd w:w="-1168" w:type="dxa"/>
        <w:tblLook w:val="04A0" w:firstRow="1" w:lastRow="0" w:firstColumn="1" w:lastColumn="0" w:noHBand="0" w:noVBand="1"/>
      </w:tblPr>
      <w:tblGrid>
        <w:gridCol w:w="2977"/>
        <w:gridCol w:w="1701"/>
        <w:gridCol w:w="1077"/>
        <w:gridCol w:w="1077"/>
        <w:gridCol w:w="822"/>
        <w:gridCol w:w="256"/>
        <w:gridCol w:w="1077"/>
        <w:gridCol w:w="1078"/>
        <w:gridCol w:w="2762"/>
        <w:gridCol w:w="2762"/>
      </w:tblGrid>
      <w:tr w:rsidR="007A0F7E" w:rsidRPr="00A62CCC" w:rsidTr="00EF2F8C">
        <w:trPr>
          <w:gridAfter w:val="2"/>
          <w:wAfter w:w="5524" w:type="dxa"/>
        </w:trPr>
        <w:tc>
          <w:tcPr>
            <w:tcW w:w="2977" w:type="dxa"/>
            <w:shd w:val="clear" w:color="auto" w:fill="auto"/>
          </w:tcPr>
          <w:p w:rsidR="007A0F7E" w:rsidRPr="00A62CCC" w:rsidRDefault="007A0F7E" w:rsidP="00CE1D3C">
            <w:pPr>
              <w:pStyle w:val="Loggadoktyp0"/>
              <w:tabs>
                <w:tab w:val="left" w:pos="6804"/>
              </w:tabs>
              <w:spacing w:before="0"/>
              <w:ind w:left="0"/>
              <w:rPr>
                <w:rFonts w:ascii="Calibri" w:hAnsi="Calibri"/>
                <w:b w:val="0"/>
                <w:sz w:val="18"/>
                <w:szCs w:val="18"/>
              </w:rPr>
            </w:pPr>
          </w:p>
        </w:tc>
        <w:tc>
          <w:tcPr>
            <w:tcW w:w="1701" w:type="dxa"/>
            <w:shd w:val="clear" w:color="auto" w:fill="auto"/>
          </w:tcPr>
          <w:p w:rsidR="007A0F7E" w:rsidRPr="00A62CCC" w:rsidRDefault="007A0F7E" w:rsidP="00CE1D3C">
            <w:pPr>
              <w:pStyle w:val="Loggadoktyp0"/>
              <w:tabs>
                <w:tab w:val="left" w:pos="6804"/>
              </w:tabs>
              <w:spacing w:before="0"/>
              <w:ind w:left="0"/>
              <w:rPr>
                <w:rFonts w:ascii="Calibri" w:hAnsi="Calibri"/>
                <w:b w:val="0"/>
                <w:sz w:val="18"/>
                <w:szCs w:val="18"/>
              </w:rPr>
            </w:pPr>
          </w:p>
        </w:tc>
        <w:tc>
          <w:tcPr>
            <w:tcW w:w="5387" w:type="dxa"/>
            <w:gridSpan w:val="6"/>
            <w:shd w:val="clear" w:color="auto" w:fill="auto"/>
          </w:tcPr>
          <w:p w:rsidR="007A0F7E" w:rsidRPr="00EF2F8C" w:rsidRDefault="007A0F7E" w:rsidP="00EF2F8C">
            <w:pPr>
              <w:keepNext/>
              <w:spacing w:before="0" w:after="0"/>
              <w:outlineLvl w:val="0"/>
              <w:rPr>
                <w:b/>
                <w:kern w:val="28"/>
                <w:sz w:val="20"/>
              </w:rPr>
            </w:pPr>
            <w:r w:rsidRPr="007A0F7E">
              <w:rPr>
                <w:b/>
                <w:kern w:val="28"/>
                <w:sz w:val="20"/>
              </w:rPr>
              <w:t xml:space="preserve">Ansökan om medel för </w:t>
            </w:r>
            <w:r w:rsidR="002D17AA">
              <w:rPr>
                <w:b/>
                <w:kern w:val="28"/>
                <w:sz w:val="20"/>
              </w:rPr>
              <w:t xml:space="preserve">utveckling av </w:t>
            </w:r>
            <w:r w:rsidRPr="007A0F7E">
              <w:rPr>
                <w:b/>
                <w:kern w:val="28"/>
                <w:sz w:val="20"/>
              </w:rPr>
              <w:t>handlingsplaner och verktyg för anpassning till ett förändrat klimat 2016</w:t>
            </w:r>
          </w:p>
        </w:tc>
      </w:tr>
      <w:tr w:rsidR="00EF2F8C" w:rsidRPr="00A62CCC" w:rsidTr="007C2268">
        <w:trPr>
          <w:gridAfter w:val="2"/>
          <w:wAfter w:w="5524" w:type="dxa"/>
        </w:trPr>
        <w:tc>
          <w:tcPr>
            <w:tcW w:w="2977" w:type="dxa"/>
            <w:shd w:val="clear" w:color="auto" w:fill="auto"/>
          </w:tcPr>
          <w:p w:rsidR="00EF2F8C" w:rsidRPr="00A62CCC" w:rsidRDefault="00EF2F8C" w:rsidP="00CE1D3C">
            <w:pPr>
              <w:pStyle w:val="Loggadoktyp0"/>
              <w:tabs>
                <w:tab w:val="left" w:pos="6804"/>
              </w:tabs>
              <w:spacing w:before="0"/>
              <w:ind w:left="0"/>
              <w:rPr>
                <w:rFonts w:ascii="Calibri" w:hAnsi="Calibri"/>
                <w:b w:val="0"/>
                <w:sz w:val="18"/>
                <w:szCs w:val="18"/>
              </w:rPr>
            </w:pPr>
          </w:p>
        </w:tc>
        <w:tc>
          <w:tcPr>
            <w:tcW w:w="1701" w:type="dxa"/>
            <w:shd w:val="clear" w:color="auto" w:fill="auto"/>
          </w:tcPr>
          <w:p w:rsidR="00EF2F8C" w:rsidRPr="00A62CCC" w:rsidRDefault="00EF2F8C" w:rsidP="00CE1D3C">
            <w:pPr>
              <w:pStyle w:val="Loggadoktyp0"/>
              <w:tabs>
                <w:tab w:val="left" w:pos="6804"/>
              </w:tabs>
              <w:spacing w:before="0"/>
              <w:ind w:left="0"/>
              <w:rPr>
                <w:rFonts w:ascii="Calibri" w:hAnsi="Calibri"/>
                <w:b w:val="0"/>
                <w:sz w:val="18"/>
                <w:szCs w:val="18"/>
              </w:rPr>
            </w:pPr>
          </w:p>
        </w:tc>
        <w:tc>
          <w:tcPr>
            <w:tcW w:w="1077" w:type="dxa"/>
            <w:shd w:val="clear" w:color="auto" w:fill="auto"/>
          </w:tcPr>
          <w:p w:rsidR="00EF2F8C" w:rsidRPr="007A0F7E" w:rsidRDefault="00EF2F8C" w:rsidP="00CD41E5">
            <w:pPr>
              <w:keepNext/>
              <w:spacing w:before="0" w:after="0"/>
              <w:outlineLvl w:val="0"/>
              <w:rPr>
                <w:b/>
                <w:kern w:val="28"/>
                <w:sz w:val="20"/>
              </w:rPr>
            </w:pPr>
          </w:p>
        </w:tc>
        <w:tc>
          <w:tcPr>
            <w:tcW w:w="1077" w:type="dxa"/>
            <w:shd w:val="clear" w:color="auto" w:fill="auto"/>
          </w:tcPr>
          <w:p w:rsidR="00EF2F8C" w:rsidRPr="007A0F7E" w:rsidRDefault="00EF2F8C" w:rsidP="00CD41E5">
            <w:pPr>
              <w:keepNext/>
              <w:spacing w:before="0" w:after="0"/>
              <w:outlineLvl w:val="0"/>
              <w:rPr>
                <w:b/>
                <w:kern w:val="28"/>
                <w:sz w:val="20"/>
              </w:rPr>
            </w:pPr>
          </w:p>
        </w:tc>
        <w:tc>
          <w:tcPr>
            <w:tcW w:w="1078" w:type="dxa"/>
            <w:gridSpan w:val="2"/>
            <w:shd w:val="clear" w:color="auto" w:fill="auto"/>
          </w:tcPr>
          <w:p w:rsidR="00EF2F8C" w:rsidRPr="007A0F7E" w:rsidRDefault="00EF2F8C" w:rsidP="00CD41E5">
            <w:pPr>
              <w:keepNext/>
              <w:spacing w:before="0" w:after="0"/>
              <w:outlineLvl w:val="0"/>
              <w:rPr>
                <w:b/>
                <w:kern w:val="28"/>
                <w:sz w:val="20"/>
              </w:rPr>
            </w:pPr>
          </w:p>
        </w:tc>
        <w:tc>
          <w:tcPr>
            <w:tcW w:w="1077" w:type="dxa"/>
            <w:shd w:val="clear" w:color="auto" w:fill="auto"/>
          </w:tcPr>
          <w:p w:rsidR="00EF2F8C" w:rsidRPr="007A0F7E" w:rsidRDefault="00EF2F8C" w:rsidP="00CD41E5">
            <w:pPr>
              <w:keepNext/>
              <w:spacing w:before="0" w:after="0"/>
              <w:outlineLvl w:val="0"/>
              <w:rPr>
                <w:b/>
                <w:kern w:val="28"/>
                <w:sz w:val="20"/>
              </w:rPr>
            </w:pPr>
          </w:p>
        </w:tc>
        <w:tc>
          <w:tcPr>
            <w:tcW w:w="1078" w:type="dxa"/>
            <w:shd w:val="clear" w:color="auto" w:fill="auto"/>
          </w:tcPr>
          <w:p w:rsidR="00EF2F8C" w:rsidRPr="007A0F7E" w:rsidRDefault="00EF2F8C" w:rsidP="00CD41E5">
            <w:pPr>
              <w:keepNext/>
              <w:spacing w:before="0" w:after="0"/>
              <w:outlineLvl w:val="0"/>
              <w:rPr>
                <w:b/>
                <w:kern w:val="28"/>
                <w:sz w:val="20"/>
              </w:rPr>
            </w:pPr>
            <w:r w:rsidRPr="007A0F7E">
              <w:rPr>
                <w:sz w:val="20"/>
              </w:rPr>
              <w:fldChar w:fldCharType="begin"/>
            </w:r>
            <w:r w:rsidRPr="007A0F7E">
              <w:rPr>
                <w:sz w:val="20"/>
              </w:rPr>
              <w:instrText xml:space="preserve"> PAGE </w:instrText>
            </w:r>
            <w:r w:rsidRPr="007A0F7E">
              <w:rPr>
                <w:sz w:val="20"/>
              </w:rPr>
              <w:fldChar w:fldCharType="separate"/>
            </w:r>
            <w:r w:rsidRPr="007A0F7E">
              <w:rPr>
                <w:noProof/>
                <w:sz w:val="20"/>
              </w:rPr>
              <w:t>1</w:t>
            </w:r>
            <w:r w:rsidRPr="007A0F7E">
              <w:rPr>
                <w:sz w:val="20"/>
              </w:rPr>
              <w:fldChar w:fldCharType="end"/>
            </w:r>
            <w:r w:rsidRPr="007A0F7E">
              <w:rPr>
                <w:sz w:val="20"/>
              </w:rPr>
              <w:t xml:space="preserve"> (2)</w:t>
            </w:r>
          </w:p>
        </w:tc>
      </w:tr>
      <w:tr w:rsidR="007A0F7E" w:rsidRPr="00A62CCC" w:rsidTr="00EF2F8C">
        <w:trPr>
          <w:gridAfter w:val="2"/>
          <w:wAfter w:w="5524" w:type="dxa"/>
        </w:trPr>
        <w:tc>
          <w:tcPr>
            <w:tcW w:w="2977" w:type="dxa"/>
            <w:shd w:val="clear" w:color="auto" w:fill="auto"/>
          </w:tcPr>
          <w:p w:rsidR="007A0F7E" w:rsidRPr="00A62CCC" w:rsidRDefault="007A0F7E" w:rsidP="00CE1D3C">
            <w:pPr>
              <w:pStyle w:val="Loggadoktyp0"/>
              <w:tabs>
                <w:tab w:val="left" w:pos="6804"/>
              </w:tabs>
              <w:spacing w:before="0" w:after="40"/>
              <w:ind w:left="0"/>
              <w:rPr>
                <w:rFonts w:ascii="Calibri" w:hAnsi="Calibri"/>
                <w:b w:val="0"/>
                <w:sz w:val="12"/>
                <w:szCs w:val="12"/>
              </w:rPr>
            </w:pPr>
          </w:p>
        </w:tc>
        <w:tc>
          <w:tcPr>
            <w:tcW w:w="1701" w:type="dxa"/>
            <w:shd w:val="clear" w:color="auto" w:fill="auto"/>
          </w:tcPr>
          <w:p w:rsidR="007A0F7E" w:rsidRPr="00A62CCC" w:rsidRDefault="007A0F7E" w:rsidP="00CE1D3C">
            <w:pPr>
              <w:pStyle w:val="Loggadoktyp0"/>
              <w:tabs>
                <w:tab w:val="left" w:pos="6804"/>
              </w:tabs>
              <w:spacing w:before="0" w:after="40"/>
              <w:ind w:left="0"/>
              <w:rPr>
                <w:rFonts w:ascii="Calibri" w:hAnsi="Calibri"/>
                <w:b w:val="0"/>
                <w:sz w:val="12"/>
                <w:szCs w:val="12"/>
              </w:rPr>
            </w:pPr>
          </w:p>
        </w:tc>
        <w:tc>
          <w:tcPr>
            <w:tcW w:w="2976" w:type="dxa"/>
            <w:gridSpan w:val="3"/>
            <w:shd w:val="clear" w:color="auto" w:fill="auto"/>
            <w:vAlign w:val="bottom"/>
          </w:tcPr>
          <w:p w:rsidR="007A0F7E" w:rsidRPr="007A0F7E" w:rsidRDefault="007A0F7E" w:rsidP="00CD41E5">
            <w:pPr>
              <w:spacing w:before="0" w:after="0"/>
              <w:rPr>
                <w:snapToGrid w:val="0"/>
                <w:sz w:val="20"/>
              </w:rPr>
            </w:pPr>
            <w:r w:rsidRPr="007A0F7E">
              <w:rPr>
                <w:snapToGrid w:val="0"/>
                <w:sz w:val="20"/>
              </w:rPr>
              <w:t>Datum</w:t>
            </w:r>
          </w:p>
          <w:p w:rsidR="007A0F7E" w:rsidRPr="007A0F7E" w:rsidRDefault="00CE305D" w:rsidP="00CE305D">
            <w:pPr>
              <w:spacing w:before="0" w:after="0"/>
              <w:rPr>
                <w:sz w:val="20"/>
                <w:highlight w:val="yellow"/>
              </w:rPr>
            </w:pPr>
            <w:r>
              <w:rPr>
                <w:sz w:val="20"/>
                <w:highlight w:val="yellow"/>
              </w:rPr>
              <w:fldChar w:fldCharType="begin">
                <w:ffData>
                  <w:name w:val="Text1"/>
                  <w:enabled/>
                  <w:calcOnExit w:val="0"/>
                  <w:textInput/>
                </w:ffData>
              </w:fldChar>
            </w:r>
            <w:bookmarkStart w:id="0" w:name="Text1"/>
            <w:r>
              <w:rPr>
                <w:sz w:val="20"/>
                <w:highlight w:val="yellow"/>
              </w:rPr>
              <w:instrText xml:space="preserve"> FORMTEXT </w:instrText>
            </w:r>
            <w:r>
              <w:rPr>
                <w:sz w:val="20"/>
                <w:highlight w:val="yellow"/>
              </w:rPr>
            </w:r>
            <w:r>
              <w:rPr>
                <w:sz w:val="20"/>
                <w:highlight w:val="yellow"/>
              </w:rPr>
              <w:fldChar w:fldCharType="separate"/>
            </w:r>
            <w:bookmarkStart w:id="1" w:name="_GoBack"/>
            <w:bookmarkEnd w:id="1"/>
            <w:r>
              <w:rPr>
                <w:sz w:val="20"/>
                <w:highlight w:val="yellow"/>
              </w:rPr>
              <w:t> </w:t>
            </w:r>
            <w:r>
              <w:rPr>
                <w:sz w:val="20"/>
                <w:highlight w:val="yellow"/>
              </w:rPr>
              <w:t> </w:t>
            </w:r>
            <w:r>
              <w:rPr>
                <w:sz w:val="20"/>
                <w:highlight w:val="yellow"/>
              </w:rPr>
              <w:t> </w:t>
            </w:r>
            <w:r>
              <w:rPr>
                <w:sz w:val="20"/>
                <w:highlight w:val="yellow"/>
              </w:rPr>
              <w:t> </w:t>
            </w:r>
            <w:r>
              <w:rPr>
                <w:sz w:val="20"/>
                <w:highlight w:val="yellow"/>
              </w:rPr>
              <w:t> </w:t>
            </w:r>
            <w:r>
              <w:rPr>
                <w:sz w:val="20"/>
                <w:highlight w:val="yellow"/>
              </w:rPr>
              <w:fldChar w:fldCharType="end"/>
            </w:r>
            <w:bookmarkEnd w:id="0"/>
          </w:p>
        </w:tc>
        <w:tc>
          <w:tcPr>
            <w:tcW w:w="2411" w:type="dxa"/>
            <w:gridSpan w:val="3"/>
            <w:shd w:val="clear" w:color="auto" w:fill="auto"/>
          </w:tcPr>
          <w:p w:rsidR="007A0F7E" w:rsidRPr="007A0F7E" w:rsidRDefault="007A0F7E" w:rsidP="00CD41E5">
            <w:pPr>
              <w:spacing w:before="20" w:after="0"/>
              <w:rPr>
                <w:snapToGrid w:val="0"/>
                <w:sz w:val="20"/>
              </w:rPr>
            </w:pPr>
            <w:r w:rsidRPr="007A0F7E">
              <w:rPr>
                <w:snapToGrid w:val="0"/>
                <w:sz w:val="20"/>
              </w:rPr>
              <w:t>Diarienr</w:t>
            </w:r>
          </w:p>
          <w:p w:rsidR="007A0F7E" w:rsidRPr="007A0F7E" w:rsidRDefault="007A0F7E" w:rsidP="00CD41E5">
            <w:pPr>
              <w:spacing w:before="0" w:after="0"/>
              <w:rPr>
                <w:sz w:val="20"/>
                <w:highlight w:val="yellow"/>
              </w:rPr>
            </w:pPr>
            <w:r w:rsidRPr="007A0F7E">
              <w:rPr>
                <w:sz w:val="20"/>
              </w:rPr>
              <w:t>2016/472/10.5</w:t>
            </w:r>
          </w:p>
        </w:tc>
      </w:tr>
      <w:tr w:rsidR="007A0F7E" w:rsidRPr="00A62CCC" w:rsidTr="007A0F7E">
        <w:tc>
          <w:tcPr>
            <w:tcW w:w="7654" w:type="dxa"/>
            <w:gridSpan w:val="5"/>
            <w:shd w:val="clear" w:color="auto" w:fill="auto"/>
          </w:tcPr>
          <w:p w:rsidR="007A0F7E" w:rsidRPr="007A0F7E" w:rsidRDefault="007A0F7E" w:rsidP="00CE1D3C">
            <w:pPr>
              <w:pStyle w:val="Loggadoktyp0"/>
              <w:tabs>
                <w:tab w:val="left" w:pos="6804"/>
              </w:tabs>
              <w:spacing w:before="0"/>
              <w:ind w:left="0"/>
              <w:rPr>
                <w:rFonts w:ascii="Calibri" w:hAnsi="Calibri"/>
                <w:b w:val="0"/>
                <w:sz w:val="20"/>
              </w:rPr>
            </w:pPr>
          </w:p>
        </w:tc>
        <w:tc>
          <w:tcPr>
            <w:tcW w:w="2411" w:type="dxa"/>
            <w:gridSpan w:val="3"/>
            <w:shd w:val="clear" w:color="auto" w:fill="auto"/>
          </w:tcPr>
          <w:p w:rsidR="007A0F7E" w:rsidRPr="007A0F7E" w:rsidRDefault="007A0F7E" w:rsidP="00CE1D3C">
            <w:pPr>
              <w:pStyle w:val="Loggadoktyp0"/>
              <w:tabs>
                <w:tab w:val="left" w:pos="6804"/>
              </w:tabs>
              <w:spacing w:before="0"/>
              <w:ind w:left="0"/>
              <w:rPr>
                <w:rFonts w:ascii="Calibri" w:hAnsi="Calibri"/>
                <w:b w:val="0"/>
                <w:sz w:val="20"/>
              </w:rPr>
            </w:pPr>
          </w:p>
        </w:tc>
        <w:tc>
          <w:tcPr>
            <w:tcW w:w="2762" w:type="dxa"/>
            <w:vAlign w:val="bottom"/>
          </w:tcPr>
          <w:p w:rsidR="007A0F7E" w:rsidRPr="007A0F7E" w:rsidRDefault="007A0F7E" w:rsidP="00CD41E5">
            <w:pPr>
              <w:spacing w:before="0" w:after="0"/>
              <w:rPr>
                <w:sz w:val="24"/>
              </w:rPr>
            </w:pPr>
          </w:p>
        </w:tc>
        <w:tc>
          <w:tcPr>
            <w:tcW w:w="2762" w:type="dxa"/>
            <w:vAlign w:val="bottom"/>
          </w:tcPr>
          <w:p w:rsidR="007A0F7E" w:rsidRPr="007A0F7E" w:rsidRDefault="007A0F7E" w:rsidP="00CD41E5">
            <w:pPr>
              <w:spacing w:before="0" w:after="0"/>
              <w:rPr>
                <w:snapToGrid w:val="0"/>
                <w:sz w:val="16"/>
              </w:rPr>
            </w:pPr>
          </w:p>
        </w:tc>
      </w:tr>
      <w:tr w:rsidR="00EF2F8C" w:rsidRPr="00A62CCC" w:rsidTr="00EF2F8C">
        <w:trPr>
          <w:gridAfter w:val="2"/>
          <w:wAfter w:w="5524" w:type="dxa"/>
        </w:trPr>
        <w:tc>
          <w:tcPr>
            <w:tcW w:w="2977" w:type="dxa"/>
            <w:shd w:val="clear" w:color="auto" w:fill="auto"/>
          </w:tcPr>
          <w:p w:rsidR="00EF2F8C" w:rsidRPr="00A62CCC" w:rsidRDefault="00EF2F8C" w:rsidP="00CE1D3C">
            <w:pPr>
              <w:pStyle w:val="Loggadoktyp0"/>
              <w:tabs>
                <w:tab w:val="left" w:pos="6804"/>
              </w:tabs>
              <w:spacing w:before="40" w:after="40"/>
              <w:ind w:left="0"/>
              <w:rPr>
                <w:rFonts w:ascii="Calibri" w:hAnsi="Calibri"/>
                <w:b w:val="0"/>
                <w:sz w:val="12"/>
                <w:szCs w:val="12"/>
              </w:rPr>
            </w:pPr>
          </w:p>
        </w:tc>
        <w:tc>
          <w:tcPr>
            <w:tcW w:w="1701" w:type="dxa"/>
            <w:shd w:val="clear" w:color="auto" w:fill="auto"/>
          </w:tcPr>
          <w:p w:rsidR="00EF2F8C" w:rsidRPr="00A62CCC" w:rsidRDefault="00EF2F8C" w:rsidP="00CE1D3C">
            <w:pPr>
              <w:pStyle w:val="Loggadoktyp0"/>
              <w:tabs>
                <w:tab w:val="left" w:pos="6804"/>
              </w:tabs>
              <w:spacing w:before="40" w:after="40"/>
              <w:ind w:left="0"/>
              <w:rPr>
                <w:rFonts w:ascii="Calibri" w:hAnsi="Calibri"/>
                <w:b w:val="0"/>
                <w:sz w:val="12"/>
                <w:szCs w:val="12"/>
              </w:rPr>
            </w:pPr>
          </w:p>
        </w:tc>
        <w:tc>
          <w:tcPr>
            <w:tcW w:w="5387" w:type="dxa"/>
            <w:gridSpan w:val="6"/>
            <w:shd w:val="clear" w:color="auto" w:fill="auto"/>
          </w:tcPr>
          <w:p w:rsidR="00EF2F8C" w:rsidRPr="00EF2F8C" w:rsidRDefault="00EF2F8C" w:rsidP="00CE1D3C">
            <w:pPr>
              <w:pStyle w:val="Loggadoktyp0"/>
              <w:tabs>
                <w:tab w:val="left" w:pos="6804"/>
              </w:tabs>
              <w:spacing w:before="40" w:after="40"/>
              <w:ind w:left="0"/>
              <w:rPr>
                <w:rFonts w:ascii="Calibri" w:hAnsi="Calibri"/>
                <w:b w:val="0"/>
                <w:sz w:val="20"/>
              </w:rPr>
            </w:pPr>
            <w:r w:rsidRPr="007A0F7E">
              <w:rPr>
                <w:rFonts w:ascii="Calibri" w:hAnsi="Calibri" w:cs="Arial"/>
                <w:b w:val="0"/>
                <w:sz w:val="20"/>
              </w:rPr>
              <w:t>Ansökan skickas med epost t</w:t>
            </w:r>
            <w:r w:rsidRPr="00EF2F8C">
              <w:rPr>
                <w:rFonts w:cs="Arial"/>
                <w:b w:val="0"/>
                <w:sz w:val="20"/>
              </w:rPr>
              <w:t xml:space="preserve">ill </w:t>
            </w:r>
            <w:r w:rsidR="002D17AA">
              <w:rPr>
                <w:rFonts w:ascii="Calibri" w:hAnsi="Calibri" w:cs="Arial"/>
                <w:b w:val="0"/>
                <w:sz w:val="20"/>
              </w:rPr>
              <w:t>registrator@smhi.</w:t>
            </w:r>
            <w:r w:rsidRPr="007A0F7E">
              <w:rPr>
                <w:rFonts w:ascii="Calibri" w:hAnsi="Calibri" w:cs="Arial"/>
                <w:b w:val="0"/>
                <w:sz w:val="20"/>
              </w:rPr>
              <w:t>se</w:t>
            </w:r>
            <w:r w:rsidRPr="00EF2F8C">
              <w:rPr>
                <w:rFonts w:cs="Arial"/>
                <w:b w:val="0"/>
                <w:sz w:val="20"/>
              </w:rPr>
              <w:t xml:space="preserve"> </w:t>
            </w:r>
          </w:p>
        </w:tc>
      </w:tr>
    </w:tbl>
    <w:p w:rsidR="00844D2A" w:rsidRPr="00A62CCC" w:rsidRDefault="00CE305D" w:rsidP="00844D2A">
      <w:pPr>
        <w:pStyle w:val="Ledtexthuvud0"/>
        <w:ind w:left="-1134"/>
        <w:rPr>
          <w:rFonts w:ascii="Calibri" w:hAnsi="Calibri"/>
        </w:rPr>
      </w:pPr>
      <w:r>
        <w:rPr>
          <w:rFonts w:ascii="Calibri" w:hAnsi="Calibri"/>
        </w:rPr>
        <w:pict>
          <v:rect id="_x0000_i1025" style="width:0;height:1.5pt" o:hralign="center" o:hrstd="t" o:hr="t" fillcolor="#a0a0a0" stroked="f"/>
        </w:pict>
      </w:r>
    </w:p>
    <w:p w:rsidR="00FD4C83" w:rsidRPr="00A62CCC" w:rsidRDefault="000E4540" w:rsidP="0084018F">
      <w:pPr>
        <w:pStyle w:val="Rubrik3cm"/>
        <w:rPr>
          <w:rFonts w:ascii="Calibri" w:hAnsi="Calibri"/>
          <w:i/>
        </w:rPr>
      </w:pPr>
      <w:r w:rsidRPr="00A62CCC">
        <w:rPr>
          <w:rFonts w:ascii="Calibri" w:hAnsi="Calibri"/>
          <w:i/>
        </w:rPr>
        <w:t>Utlysning av m</w:t>
      </w:r>
      <w:r w:rsidR="007D48E8" w:rsidRPr="00A62CCC">
        <w:rPr>
          <w:rFonts w:ascii="Calibri" w:hAnsi="Calibri"/>
          <w:i/>
        </w:rPr>
        <w:t>edel</w:t>
      </w:r>
      <w:r w:rsidR="00FD4C83" w:rsidRPr="00A62CCC">
        <w:rPr>
          <w:rFonts w:ascii="Calibri" w:hAnsi="Calibri"/>
          <w:i/>
        </w:rPr>
        <w:t>:</w:t>
      </w:r>
    </w:p>
    <w:p w:rsidR="00FD4C83" w:rsidRPr="00A62CCC" w:rsidRDefault="00FD4C83" w:rsidP="0084018F">
      <w:pPr>
        <w:pStyle w:val="Rubrik3cm"/>
        <w:rPr>
          <w:rFonts w:ascii="Calibri" w:hAnsi="Calibri"/>
        </w:rPr>
      </w:pPr>
    </w:p>
    <w:p w:rsidR="00F3341B" w:rsidRPr="00A62CCC" w:rsidRDefault="002D17AA" w:rsidP="0084018F">
      <w:pPr>
        <w:pStyle w:val="Rubrik3cm"/>
        <w:rPr>
          <w:rFonts w:ascii="Calibri" w:hAnsi="Calibri"/>
        </w:rPr>
      </w:pPr>
      <w:r>
        <w:rPr>
          <w:rFonts w:ascii="Calibri" w:hAnsi="Calibri"/>
        </w:rPr>
        <w:t>Utveckling av h</w:t>
      </w:r>
      <w:r w:rsidR="007D48E8" w:rsidRPr="00A62CCC">
        <w:rPr>
          <w:rFonts w:ascii="Calibri" w:hAnsi="Calibri"/>
        </w:rPr>
        <w:t xml:space="preserve">andlingsplaner och verktyg för </w:t>
      </w:r>
      <w:r w:rsidR="006F681C" w:rsidRPr="00A62CCC">
        <w:rPr>
          <w:rFonts w:ascii="Calibri" w:hAnsi="Calibri"/>
        </w:rPr>
        <w:t>an</w:t>
      </w:r>
      <w:r w:rsidR="007D48E8" w:rsidRPr="00A62CCC">
        <w:rPr>
          <w:rFonts w:ascii="Calibri" w:hAnsi="Calibri"/>
        </w:rPr>
        <w:t>passning till ett förändrat klimat</w:t>
      </w:r>
    </w:p>
    <w:p w:rsidR="003840AB" w:rsidRPr="00A62CCC" w:rsidRDefault="003840AB" w:rsidP="00B6157E"/>
    <w:p w:rsidR="00B6157E" w:rsidRPr="00A62CCC" w:rsidRDefault="00B6157E" w:rsidP="00B6157E">
      <w:r w:rsidRPr="00A62CCC">
        <w:t>Klimatanpassning innebär åtgärder för att anpassa samhället till de klimatförändringar vi redan märker av idag och de som vi inte kan förhindra i framtiden. Anpassning till den klimatförändring som inte längre kan undvikas är ett nödvändigt komplement till arbetet med minskade utsläpp.</w:t>
      </w:r>
    </w:p>
    <w:p w:rsidR="00B6157E" w:rsidRPr="00A62CCC" w:rsidRDefault="00931645" w:rsidP="00B6157E">
      <w:r>
        <w:t>M</w:t>
      </w:r>
      <w:r w:rsidR="00B6157E" w:rsidRPr="00A62CCC">
        <w:t>yndigheter</w:t>
      </w:r>
      <w:r>
        <w:t>na</w:t>
      </w:r>
      <w:r w:rsidR="00B6157E" w:rsidRPr="00A62CCC">
        <w:t xml:space="preserve"> </w:t>
      </w:r>
      <w:r w:rsidR="00353634" w:rsidRPr="00A62CCC">
        <w:t xml:space="preserve">har en viktig </w:t>
      </w:r>
      <w:r w:rsidR="003840AB" w:rsidRPr="00A62CCC">
        <w:t>roll vad</w:t>
      </w:r>
      <w:r w:rsidR="002F7121" w:rsidRPr="00A62CCC">
        <w:t xml:space="preserve"> det gäller att</w:t>
      </w:r>
      <w:r w:rsidR="00B6157E" w:rsidRPr="00A62CCC">
        <w:t xml:space="preserve"> initiera, stödja och följa upp klimatanpassningsarbete</w:t>
      </w:r>
      <w:r w:rsidR="002F7121" w:rsidRPr="00A62CCC">
        <w:t xml:space="preserve"> </w:t>
      </w:r>
      <w:r w:rsidR="00B6157E" w:rsidRPr="00A62CCC">
        <w:t>inom sitt ansvarsområde.</w:t>
      </w:r>
    </w:p>
    <w:p w:rsidR="003840AB" w:rsidRPr="00A62CCC" w:rsidRDefault="00DF3FB8" w:rsidP="00FD4C83">
      <w:pPr>
        <w:rPr>
          <w:b/>
        </w:rPr>
      </w:pPr>
      <w:r w:rsidRPr="00A62CCC">
        <w:rPr>
          <w:b/>
        </w:rPr>
        <w:t>För att underlätta detta arbete</w:t>
      </w:r>
      <w:r w:rsidR="002F7121" w:rsidRPr="00A62CCC">
        <w:rPr>
          <w:b/>
        </w:rPr>
        <w:t xml:space="preserve"> </w:t>
      </w:r>
      <w:r w:rsidR="00FD4C83" w:rsidRPr="00A62CCC">
        <w:rPr>
          <w:b/>
        </w:rPr>
        <w:t xml:space="preserve">erbjuds </w:t>
      </w:r>
      <w:r w:rsidR="002F7121" w:rsidRPr="00A62CCC">
        <w:rPr>
          <w:b/>
        </w:rPr>
        <w:t>s</w:t>
      </w:r>
      <w:r w:rsidR="00931645">
        <w:rPr>
          <w:b/>
        </w:rPr>
        <w:t xml:space="preserve">venska </w:t>
      </w:r>
      <w:r w:rsidR="00604F74" w:rsidRPr="00A62CCC">
        <w:rPr>
          <w:b/>
        </w:rPr>
        <w:t xml:space="preserve">myndigheter att </w:t>
      </w:r>
      <w:r w:rsidR="000E4540" w:rsidRPr="00A62CCC">
        <w:rPr>
          <w:b/>
        </w:rPr>
        <w:t xml:space="preserve">söka medel </w:t>
      </w:r>
      <w:r w:rsidR="003840AB" w:rsidRPr="00A62CCC">
        <w:rPr>
          <w:b/>
        </w:rPr>
        <w:t>från SMHI för</w:t>
      </w:r>
      <w:r w:rsidR="00931645">
        <w:rPr>
          <w:b/>
        </w:rPr>
        <w:t xml:space="preserve"> att utveckla</w:t>
      </w:r>
      <w:r w:rsidR="00604F74" w:rsidRPr="00A62CCC">
        <w:rPr>
          <w:b/>
        </w:rPr>
        <w:t xml:space="preserve"> handlingsplaner för klimatanpassningsarbete inom </w:t>
      </w:r>
      <w:r w:rsidR="003840AB" w:rsidRPr="00A62CCC">
        <w:rPr>
          <w:b/>
        </w:rPr>
        <w:t>sitt ansvarsområde</w:t>
      </w:r>
      <w:r w:rsidR="0028146E" w:rsidRPr="00A62CCC">
        <w:rPr>
          <w:b/>
        </w:rPr>
        <w:t>.</w:t>
      </w:r>
      <w:r w:rsidR="00604F74" w:rsidRPr="00A62CCC">
        <w:rPr>
          <w:b/>
        </w:rPr>
        <w:t xml:space="preserve"> </w:t>
      </w:r>
      <w:r w:rsidR="005C322D" w:rsidRPr="00A62CCC">
        <w:rPr>
          <w:b/>
        </w:rPr>
        <w:t xml:space="preserve">Myndigheter som redan har handlingsplaner </w:t>
      </w:r>
      <w:r w:rsidR="003840AB" w:rsidRPr="00A62CCC">
        <w:rPr>
          <w:b/>
        </w:rPr>
        <w:t xml:space="preserve">kan </w:t>
      </w:r>
      <w:r w:rsidR="00931645">
        <w:rPr>
          <w:b/>
        </w:rPr>
        <w:t>söka medel för att utveckla</w:t>
      </w:r>
      <w:r w:rsidR="005C322D" w:rsidRPr="00A62CCC">
        <w:rPr>
          <w:b/>
        </w:rPr>
        <w:t xml:space="preserve"> verktyg för klimatanpassning</w:t>
      </w:r>
      <w:r w:rsidR="00C776BD">
        <w:rPr>
          <w:b/>
        </w:rPr>
        <w:t>, riktade till andra aktörer</w:t>
      </w:r>
      <w:r w:rsidR="005C322D" w:rsidRPr="00A62CCC">
        <w:rPr>
          <w:b/>
        </w:rPr>
        <w:t xml:space="preserve">. </w:t>
      </w:r>
      <w:r w:rsidR="003840AB" w:rsidRPr="00A62CCC">
        <w:rPr>
          <w:b/>
        </w:rPr>
        <w:t>I regleringsbrevet för 2016, utgiftsområde 20 Allmän miljö- och naturvård, anslag 1:10 klimatanpassning</w:t>
      </w:r>
      <w:r w:rsidR="00454E6E">
        <w:rPr>
          <w:b/>
        </w:rPr>
        <w:t>,</w:t>
      </w:r>
      <w:r w:rsidR="003840AB" w:rsidRPr="00A62CCC">
        <w:rPr>
          <w:b/>
        </w:rPr>
        <w:t xml:space="preserve"> har t</w:t>
      </w:r>
      <w:r w:rsidR="002D17AA">
        <w:rPr>
          <w:b/>
        </w:rPr>
        <w:t>otalt</w:t>
      </w:r>
      <w:r w:rsidR="00CD7461" w:rsidRPr="00A62CCC">
        <w:rPr>
          <w:b/>
        </w:rPr>
        <w:t xml:space="preserve"> 5,6 miljoner </w:t>
      </w:r>
      <w:r w:rsidR="002D17AA">
        <w:rPr>
          <w:b/>
        </w:rPr>
        <w:t xml:space="preserve">kronor </w:t>
      </w:r>
      <w:r w:rsidR="00CD7461" w:rsidRPr="00A62CCC">
        <w:rPr>
          <w:b/>
        </w:rPr>
        <w:t>tilldela</w:t>
      </w:r>
      <w:r w:rsidRPr="00A62CCC">
        <w:rPr>
          <w:b/>
        </w:rPr>
        <w:t>t</w:t>
      </w:r>
      <w:r w:rsidR="00CD7461" w:rsidRPr="00A62CCC">
        <w:rPr>
          <w:b/>
        </w:rPr>
        <w:t>s SMHI för de</w:t>
      </w:r>
      <w:r w:rsidRPr="00A62CCC">
        <w:rPr>
          <w:b/>
        </w:rPr>
        <w:t>tta</w:t>
      </w:r>
      <w:r w:rsidR="00CD7461" w:rsidRPr="00A62CCC">
        <w:rPr>
          <w:b/>
        </w:rPr>
        <w:t xml:space="preserve"> ändamål</w:t>
      </w:r>
      <w:r w:rsidR="002D17AA">
        <w:rPr>
          <w:b/>
        </w:rPr>
        <w:t>.</w:t>
      </w:r>
      <w:r w:rsidR="00CD7461" w:rsidRPr="00A62CCC">
        <w:rPr>
          <w:b/>
        </w:rPr>
        <w:t xml:space="preserve"> </w:t>
      </w:r>
    </w:p>
    <w:p w:rsidR="008F1744" w:rsidRPr="00A62CCC" w:rsidRDefault="008F1744" w:rsidP="00FD4C83"/>
    <w:p w:rsidR="008F1744" w:rsidRPr="00A62CCC" w:rsidRDefault="008F1744" w:rsidP="008F1744">
      <w:pPr>
        <w:rPr>
          <w:b/>
          <w:i/>
        </w:rPr>
      </w:pPr>
      <w:r w:rsidRPr="00A62CCC">
        <w:rPr>
          <w:b/>
          <w:i/>
        </w:rPr>
        <w:t>Viktiga datum</w:t>
      </w:r>
    </w:p>
    <w:tbl>
      <w:tblPr>
        <w:tblStyle w:val="Tabellrutnt"/>
        <w:tblW w:w="0" w:type="auto"/>
        <w:tblLook w:val="04A0" w:firstRow="1" w:lastRow="0" w:firstColumn="1" w:lastColumn="0" w:noHBand="0" w:noVBand="1"/>
      </w:tblPr>
      <w:tblGrid>
        <w:gridCol w:w="4038"/>
        <w:gridCol w:w="4039"/>
      </w:tblGrid>
      <w:tr w:rsidR="008F1744" w:rsidRPr="00A62CCC" w:rsidTr="00793535">
        <w:tc>
          <w:tcPr>
            <w:tcW w:w="4038" w:type="dxa"/>
          </w:tcPr>
          <w:p w:rsidR="008F1744" w:rsidRPr="00A62CCC" w:rsidRDefault="008F1744" w:rsidP="00793535">
            <w:r w:rsidRPr="00A62CCC">
              <w:t>1 mars 2016</w:t>
            </w:r>
          </w:p>
        </w:tc>
        <w:tc>
          <w:tcPr>
            <w:tcW w:w="4039" w:type="dxa"/>
          </w:tcPr>
          <w:p w:rsidR="008F1744" w:rsidRPr="00A62CCC" w:rsidRDefault="008F1744" w:rsidP="00793535">
            <w:r w:rsidRPr="00A62CCC">
              <w:t>Utlysningen öppnar</w:t>
            </w:r>
          </w:p>
        </w:tc>
      </w:tr>
      <w:tr w:rsidR="008F1744" w:rsidRPr="00A62CCC" w:rsidTr="00793535">
        <w:tc>
          <w:tcPr>
            <w:tcW w:w="4038" w:type="dxa"/>
          </w:tcPr>
          <w:p w:rsidR="008F1744" w:rsidRPr="00A62CCC" w:rsidRDefault="008F1744" w:rsidP="00793535">
            <w:r w:rsidRPr="00A62CCC">
              <w:t>31 mars 2016</w:t>
            </w:r>
          </w:p>
        </w:tc>
        <w:tc>
          <w:tcPr>
            <w:tcW w:w="4039" w:type="dxa"/>
          </w:tcPr>
          <w:p w:rsidR="008F1744" w:rsidRPr="00A62CCC" w:rsidRDefault="008F1744" w:rsidP="00793535">
            <w:r w:rsidRPr="00A62CCC">
              <w:t>Utlysningen stänger</w:t>
            </w:r>
          </w:p>
        </w:tc>
      </w:tr>
      <w:tr w:rsidR="008F1744" w:rsidRPr="00A62CCC" w:rsidTr="00793535">
        <w:tc>
          <w:tcPr>
            <w:tcW w:w="4038" w:type="dxa"/>
          </w:tcPr>
          <w:p w:rsidR="008F1744" w:rsidRPr="00A62CCC" w:rsidRDefault="008F1744" w:rsidP="00793535">
            <w:r w:rsidRPr="00A62CCC">
              <w:t xml:space="preserve">6 april 2016 </w:t>
            </w:r>
          </w:p>
        </w:tc>
        <w:tc>
          <w:tcPr>
            <w:tcW w:w="4039" w:type="dxa"/>
          </w:tcPr>
          <w:p w:rsidR="008F1744" w:rsidRPr="00A62CCC" w:rsidRDefault="008F1744" w:rsidP="00793535">
            <w:r w:rsidRPr="00A62CCC">
              <w:t>Besked om tilldelade medel</w:t>
            </w:r>
          </w:p>
        </w:tc>
      </w:tr>
      <w:tr w:rsidR="008F1744" w:rsidRPr="00A62CCC" w:rsidTr="00793535">
        <w:tc>
          <w:tcPr>
            <w:tcW w:w="4038" w:type="dxa"/>
          </w:tcPr>
          <w:p w:rsidR="008F1744" w:rsidRPr="00A62CCC" w:rsidRDefault="008F1744" w:rsidP="00793535">
            <w:r w:rsidRPr="00A62CCC">
              <w:t>15 december 2016</w:t>
            </w:r>
          </w:p>
        </w:tc>
        <w:tc>
          <w:tcPr>
            <w:tcW w:w="4039" w:type="dxa"/>
          </w:tcPr>
          <w:p w:rsidR="008F1744" w:rsidRPr="00A62CCC" w:rsidRDefault="00931645" w:rsidP="00931645">
            <w:r>
              <w:t>Rapportering</w:t>
            </w:r>
            <w:r w:rsidR="008F1744" w:rsidRPr="00A62CCC">
              <w:t xml:space="preserve"> av utfört arbete </w:t>
            </w:r>
          </w:p>
        </w:tc>
      </w:tr>
      <w:tr w:rsidR="00931645" w:rsidRPr="00A62CCC" w:rsidTr="00793535">
        <w:tc>
          <w:tcPr>
            <w:tcW w:w="4038" w:type="dxa"/>
          </w:tcPr>
          <w:p w:rsidR="00931645" w:rsidRPr="00A62CCC" w:rsidRDefault="00931645" w:rsidP="00793535">
            <w:r>
              <w:t>28 februari 2017</w:t>
            </w:r>
          </w:p>
        </w:tc>
        <w:tc>
          <w:tcPr>
            <w:tcW w:w="4039" w:type="dxa"/>
          </w:tcPr>
          <w:p w:rsidR="00931645" w:rsidRDefault="00931645" w:rsidP="00931645">
            <w:r>
              <w:t>Ekonomisk redovisning och slutrapport</w:t>
            </w:r>
          </w:p>
        </w:tc>
      </w:tr>
    </w:tbl>
    <w:p w:rsidR="008F1744" w:rsidRPr="00A62CCC" w:rsidRDefault="008F1744" w:rsidP="008F1744"/>
    <w:p w:rsidR="00FD4C83" w:rsidRPr="00A62CCC" w:rsidRDefault="00CD7461" w:rsidP="003840AB">
      <w:pPr>
        <w:pStyle w:val="Rubrik4"/>
        <w:numPr>
          <w:ilvl w:val="0"/>
          <w:numId w:val="0"/>
        </w:numPr>
        <w:rPr>
          <w:rFonts w:ascii="Calibri" w:hAnsi="Calibri"/>
          <w:i/>
        </w:rPr>
      </w:pPr>
      <w:r w:rsidRPr="00A62CCC">
        <w:rPr>
          <w:rFonts w:ascii="Calibri" w:hAnsi="Calibri"/>
          <w:i/>
        </w:rPr>
        <w:lastRenderedPageBreak/>
        <w:t>V</w:t>
      </w:r>
      <w:r w:rsidR="008F1744" w:rsidRPr="00A62CCC">
        <w:rPr>
          <w:rFonts w:ascii="Calibri" w:hAnsi="Calibri"/>
          <w:i/>
        </w:rPr>
        <w:t xml:space="preserve">em kan </w:t>
      </w:r>
      <w:r w:rsidRPr="00A62CCC">
        <w:rPr>
          <w:rFonts w:ascii="Calibri" w:hAnsi="Calibri"/>
          <w:i/>
        </w:rPr>
        <w:t xml:space="preserve">söka och vad kan man söka för? </w:t>
      </w:r>
    </w:p>
    <w:p w:rsidR="004F719E" w:rsidRPr="00A62CCC" w:rsidRDefault="004F719E" w:rsidP="005C322D">
      <w:pPr>
        <w:rPr>
          <w:color w:val="000000"/>
        </w:rPr>
      </w:pPr>
      <w:r w:rsidRPr="00A62CCC">
        <w:rPr>
          <w:color w:val="000000"/>
        </w:rPr>
        <w:t>Områden som prior</w:t>
      </w:r>
      <w:r w:rsidR="00935F3A" w:rsidRPr="00A62CCC">
        <w:rPr>
          <w:color w:val="000000"/>
        </w:rPr>
        <w:t>iter</w:t>
      </w:r>
      <w:r w:rsidRPr="00A62CCC">
        <w:rPr>
          <w:color w:val="000000"/>
        </w:rPr>
        <w:t xml:space="preserve">as inkluderar </w:t>
      </w:r>
      <w:r w:rsidR="00931645">
        <w:rPr>
          <w:color w:val="000000"/>
        </w:rPr>
        <w:t>livsmedelsproduktion</w:t>
      </w:r>
      <w:r w:rsidRPr="00A62CCC">
        <w:rPr>
          <w:color w:val="000000"/>
        </w:rPr>
        <w:t xml:space="preserve">, människors hälsa, </w:t>
      </w:r>
      <w:r w:rsidR="00931645">
        <w:rPr>
          <w:color w:val="000000"/>
        </w:rPr>
        <w:t>Sveriges miljömål</w:t>
      </w:r>
      <w:r w:rsidRPr="00A62CCC">
        <w:rPr>
          <w:color w:val="000000"/>
        </w:rPr>
        <w:t xml:space="preserve">, samt samhällsplanering/byggande. </w:t>
      </w:r>
      <w:r w:rsidR="00F457CA">
        <w:rPr>
          <w:color w:val="000000"/>
        </w:rPr>
        <w:t xml:space="preserve">Även andra områden kan komma i fråga om inte hela den tillgängliga summan delas ut inom de prioriterade områdena. </w:t>
      </w:r>
      <w:r w:rsidRPr="00A62CCC">
        <w:rPr>
          <w:color w:val="000000"/>
        </w:rPr>
        <w:t xml:space="preserve"> </w:t>
      </w:r>
    </w:p>
    <w:p w:rsidR="005C322D" w:rsidRPr="00A62CCC" w:rsidRDefault="005C322D" w:rsidP="005C322D">
      <w:r w:rsidRPr="00A62CCC">
        <w:rPr>
          <w:u w:val="single"/>
        </w:rPr>
        <w:t xml:space="preserve">Medel för att </w:t>
      </w:r>
      <w:r w:rsidR="00931645">
        <w:rPr>
          <w:u w:val="single"/>
        </w:rPr>
        <w:t>utveckla</w:t>
      </w:r>
      <w:r w:rsidRPr="00A62CCC">
        <w:rPr>
          <w:u w:val="single"/>
        </w:rPr>
        <w:t xml:space="preserve"> handlingsplaner för</w:t>
      </w:r>
      <w:r w:rsidRPr="00A62CCC">
        <w:t xml:space="preserve"> klimatanpassning </w:t>
      </w:r>
      <w:r w:rsidRPr="00A62CCC">
        <w:rPr>
          <w:i/>
        </w:rPr>
        <w:t>kan sökas av</w:t>
      </w:r>
      <w:r w:rsidRPr="00A62CCC">
        <w:t xml:space="preserve"> </w:t>
      </w:r>
      <w:r w:rsidRPr="00A62CCC">
        <w:rPr>
          <w:i/>
        </w:rPr>
        <w:t>myndigheter som ännu ej har tagit fram handlingsplaner</w:t>
      </w:r>
      <w:r w:rsidRPr="00A62CCC">
        <w:t xml:space="preserve">. Myndigheter som redan har handlingsplaner för klimatanpassning, samt de som i 2016 års regleringsbrev fått i uppdrag att ta fram handlingsplaner för klimatanpassning kan inte söka pengar för arbete med handlingsplaner.  </w:t>
      </w:r>
    </w:p>
    <w:p w:rsidR="005C322D" w:rsidRPr="00A62CCC" w:rsidRDefault="00931645" w:rsidP="005C322D">
      <w:r>
        <w:rPr>
          <w:u w:val="single"/>
        </w:rPr>
        <w:t xml:space="preserve">Medel för att utveckla </w:t>
      </w:r>
      <w:r w:rsidR="005C322D" w:rsidRPr="00A62CCC">
        <w:rPr>
          <w:u w:val="single"/>
        </w:rPr>
        <w:t>verktyg för klimatanpassning</w:t>
      </w:r>
      <w:r w:rsidR="005C322D" w:rsidRPr="00A62CCC">
        <w:t xml:space="preserve"> </w:t>
      </w:r>
      <w:r w:rsidR="005C322D" w:rsidRPr="00A62CCC">
        <w:rPr>
          <w:i/>
        </w:rPr>
        <w:t xml:space="preserve">kan enbart sökas av </w:t>
      </w:r>
      <w:r w:rsidR="004F719E" w:rsidRPr="00A62CCC">
        <w:rPr>
          <w:i/>
        </w:rPr>
        <w:t>myndigheter</w:t>
      </w:r>
      <w:r w:rsidR="005C322D" w:rsidRPr="00A62CCC">
        <w:rPr>
          <w:i/>
        </w:rPr>
        <w:t xml:space="preserve"> som redan har handlingsplaner för klimatanpassning.</w:t>
      </w:r>
      <w:r w:rsidR="005C322D" w:rsidRPr="00A62CCC">
        <w:t xml:space="preserve">  </w:t>
      </w:r>
    </w:p>
    <w:p w:rsidR="00287F84" w:rsidRPr="00A62CCC" w:rsidRDefault="00DF3FB8" w:rsidP="00287F84">
      <w:pPr>
        <w:rPr>
          <w:b/>
        </w:rPr>
      </w:pPr>
      <w:r w:rsidRPr="00A62CCC">
        <w:rPr>
          <w:b/>
        </w:rPr>
        <w:t xml:space="preserve">Arbetet med handlingsplaner eller verktyg ska påbörjas under 2016. </w:t>
      </w:r>
      <w:r w:rsidR="00287F84" w:rsidRPr="00A62CCC">
        <w:rPr>
          <w:b/>
        </w:rPr>
        <w:t>I de fall då</w:t>
      </w:r>
      <w:r w:rsidR="00935F3A" w:rsidRPr="00A62CCC">
        <w:rPr>
          <w:b/>
        </w:rPr>
        <w:t xml:space="preserve"> arbetet inte kommer att avslutas under 2016 ska</w:t>
      </w:r>
      <w:r w:rsidR="00287F84" w:rsidRPr="00A62CCC">
        <w:rPr>
          <w:b/>
        </w:rPr>
        <w:t xml:space="preserve"> en plan för hur arbetet ska genomföras och finansieras fram till att det har slutförts</w:t>
      </w:r>
      <w:r w:rsidR="00935F3A" w:rsidRPr="00A62CCC">
        <w:rPr>
          <w:b/>
        </w:rPr>
        <w:t xml:space="preserve"> finnas</w:t>
      </w:r>
      <w:r w:rsidR="00287F84" w:rsidRPr="00A62CCC">
        <w:rPr>
          <w:b/>
        </w:rPr>
        <w:t xml:space="preserve">. </w:t>
      </w:r>
      <w:r w:rsidR="000E2FD9" w:rsidRPr="00A62CCC">
        <w:rPr>
          <w:b/>
        </w:rPr>
        <w:t xml:space="preserve"> Denna plan ska följas upp i samband med att medlen redovisas. </w:t>
      </w:r>
    </w:p>
    <w:p w:rsidR="00287F84" w:rsidRPr="00A62CCC" w:rsidRDefault="00287F84" w:rsidP="005C322D"/>
    <w:p w:rsidR="00CD7461" w:rsidRPr="00A62CCC" w:rsidRDefault="00CD7461" w:rsidP="00CD7461">
      <w:pPr>
        <w:rPr>
          <w:b/>
          <w:i/>
          <w:color w:val="000000"/>
        </w:rPr>
      </w:pPr>
      <w:r w:rsidRPr="00A62CCC">
        <w:rPr>
          <w:b/>
          <w:i/>
          <w:color w:val="000000"/>
        </w:rPr>
        <w:t xml:space="preserve">Handlingsplan för klimatanpassning kopplat till </w:t>
      </w:r>
      <w:r w:rsidR="002D17AA">
        <w:rPr>
          <w:b/>
          <w:i/>
          <w:color w:val="000000"/>
        </w:rPr>
        <w:t xml:space="preserve">en </w:t>
      </w:r>
      <w:r w:rsidRPr="00A62CCC">
        <w:rPr>
          <w:b/>
          <w:i/>
          <w:color w:val="000000"/>
        </w:rPr>
        <w:t>myndighets sektoriella ansvar</w:t>
      </w:r>
    </w:p>
    <w:p w:rsidR="001B3107" w:rsidRPr="00A62CCC" w:rsidRDefault="00F457CA" w:rsidP="001B3107">
      <w:r>
        <w:rPr>
          <w:color w:val="000000"/>
        </w:rPr>
        <w:t>Sektoriella handlingsplaner</w:t>
      </w:r>
      <w:r w:rsidR="001B3107" w:rsidRPr="00A62CCC">
        <w:rPr>
          <w:color w:val="000000"/>
        </w:rPr>
        <w:t xml:space="preserve"> bli</w:t>
      </w:r>
      <w:r>
        <w:rPr>
          <w:color w:val="000000"/>
        </w:rPr>
        <w:t>r</w:t>
      </w:r>
      <w:r w:rsidR="001B3107" w:rsidRPr="00A62CCC">
        <w:rPr>
          <w:color w:val="000000"/>
        </w:rPr>
        <w:t xml:space="preserve"> ett viktigt underlag till den återrapportering av Sveriges klimatanpassningsarbete som ska ske till Europeiska kommissionen år 2017. Förhoppningen är att handlingsplanerna ska bidra till att flytta fram </w:t>
      </w:r>
      <w:r w:rsidR="001B3107" w:rsidRPr="00A62CCC">
        <w:t>positionerna.</w:t>
      </w:r>
    </w:p>
    <w:p w:rsidR="008F1744" w:rsidRPr="00A62CCC" w:rsidRDefault="008F1744" w:rsidP="001B3107">
      <w:r w:rsidRPr="00A62CCC">
        <w:t xml:space="preserve">De sektorer som </w:t>
      </w:r>
      <w:r w:rsidR="00EC033B" w:rsidRPr="00A62CCC">
        <w:t>i denna utlysning har prioriteras</w:t>
      </w:r>
      <w:r w:rsidRPr="00A62CCC">
        <w:t xml:space="preserve"> för </w:t>
      </w:r>
      <w:r w:rsidR="002D17AA">
        <w:t>utveckling</w:t>
      </w:r>
      <w:r w:rsidR="00EC033B" w:rsidRPr="00A62CCC">
        <w:t xml:space="preserve"> av </w:t>
      </w:r>
      <w:r w:rsidRPr="00A62CCC">
        <w:t xml:space="preserve">handlingsplaner </w:t>
      </w:r>
      <w:r w:rsidR="00EC033B" w:rsidRPr="00A62CCC">
        <w:t xml:space="preserve">inkluderar </w:t>
      </w:r>
      <w:r w:rsidR="00931645">
        <w:t>livsmedelsproduktion</w:t>
      </w:r>
      <w:r w:rsidR="00EC033B" w:rsidRPr="00A62CCC">
        <w:t>,</w:t>
      </w:r>
      <w:r w:rsidR="00931645">
        <w:t xml:space="preserve"> människors hälsa samt </w:t>
      </w:r>
      <w:r w:rsidRPr="00A62CCC">
        <w:t>samhällsplanering/byggande</w:t>
      </w:r>
      <w:r w:rsidR="00EC033B" w:rsidRPr="00A62CCC">
        <w:t xml:space="preserve">. Dessutom prioriteras </w:t>
      </w:r>
      <w:r w:rsidRPr="00A62CCC">
        <w:t xml:space="preserve"> handlingsplaner kopplade till Sveriges miljömål.  En handlingsplan behöver inte täcka en hel sektor, utan </w:t>
      </w:r>
      <w:r w:rsidR="000E2FD9" w:rsidRPr="00A62CCC">
        <w:t xml:space="preserve">kan </w:t>
      </w:r>
      <w:r w:rsidR="00EC033B" w:rsidRPr="00A62CCC">
        <w:t xml:space="preserve"> </w:t>
      </w:r>
      <w:r w:rsidRPr="00A62CCC">
        <w:t xml:space="preserve">fokusera på den del av sektorn som </w:t>
      </w:r>
      <w:r w:rsidR="004F719E" w:rsidRPr="00A62CCC">
        <w:t xml:space="preserve">faller inom myndighetens ansvar, med det fokus som myndigheten bedömer vara mest prioriterat. </w:t>
      </w:r>
      <w:r w:rsidRPr="00A62CCC">
        <w:t xml:space="preserve"> </w:t>
      </w:r>
    </w:p>
    <w:p w:rsidR="004F719E" w:rsidRPr="00A62CCC" w:rsidRDefault="004F719E" w:rsidP="004F719E">
      <w:r w:rsidRPr="00A62CCC">
        <w:t xml:space="preserve">Syftet med handlingsplanen ska vara att anpassa den verksamhet som myndigheten har mandat över till de förändringar som kan förväntas i ett framtida förändrat klimat. De planerade åtgärderna ska vara sådana som myndigheten har befogenhet över och ska </w:t>
      </w:r>
      <w:r w:rsidR="00931645">
        <w:t xml:space="preserve">utgöra en del av </w:t>
      </w:r>
      <w:r w:rsidRPr="00A62CCC">
        <w:t xml:space="preserve">myndighetens ordinarie verksamhet.  </w:t>
      </w:r>
    </w:p>
    <w:p w:rsidR="00EC033B" w:rsidRPr="00A62CCC" w:rsidRDefault="00EC033B" w:rsidP="004F719E"/>
    <w:p w:rsidR="004F719E" w:rsidRPr="00A62CCC" w:rsidRDefault="004F719E" w:rsidP="004F719E">
      <w:pPr>
        <w:rPr>
          <w:b/>
        </w:rPr>
      </w:pPr>
      <w:r w:rsidRPr="00A62CCC">
        <w:rPr>
          <w:b/>
        </w:rPr>
        <w:t>En handlingsplan ska innehålla:</w:t>
      </w:r>
    </w:p>
    <w:p w:rsidR="004F719E" w:rsidRPr="00A62CCC" w:rsidRDefault="006060A1" w:rsidP="00935F3A">
      <w:pPr>
        <w:pStyle w:val="Liststycke"/>
        <w:numPr>
          <w:ilvl w:val="0"/>
          <w:numId w:val="6"/>
        </w:numPr>
      </w:pPr>
      <w:r w:rsidRPr="00A62CCC">
        <w:t>Problembild/beskrivning</w:t>
      </w:r>
      <w:r w:rsidR="00935F3A" w:rsidRPr="00A62CCC">
        <w:t xml:space="preserve"> av hur ett förändrat klimat påverkar sektorn</w:t>
      </w:r>
    </w:p>
    <w:p w:rsidR="004F719E" w:rsidRPr="00A62CCC" w:rsidRDefault="004F719E" w:rsidP="00935F3A">
      <w:pPr>
        <w:pStyle w:val="Liststycke"/>
        <w:numPr>
          <w:ilvl w:val="0"/>
          <w:numId w:val="6"/>
        </w:numPr>
      </w:pPr>
      <w:r w:rsidRPr="00A62CCC">
        <w:t>Övergripande mål för klimatanpassningsarbetet inom området</w:t>
      </w:r>
    </w:p>
    <w:p w:rsidR="004F719E" w:rsidRPr="00A62CCC" w:rsidRDefault="004F719E" w:rsidP="00935F3A">
      <w:pPr>
        <w:pStyle w:val="Liststycke"/>
        <w:numPr>
          <w:ilvl w:val="0"/>
          <w:numId w:val="6"/>
        </w:numPr>
      </w:pPr>
      <w:r w:rsidRPr="00A62CCC">
        <w:t>Åtgärdsbehov inom området</w:t>
      </w:r>
    </w:p>
    <w:p w:rsidR="004F719E" w:rsidRPr="00A62CCC" w:rsidRDefault="004F719E" w:rsidP="00935F3A">
      <w:pPr>
        <w:pStyle w:val="Liststycke"/>
        <w:numPr>
          <w:ilvl w:val="0"/>
          <w:numId w:val="6"/>
        </w:numPr>
      </w:pPr>
      <w:r w:rsidRPr="00A62CCC">
        <w:t>En plan för myndighetens fortsatta arbete, inklusive åtgärder som integreras i den ordinarie verksamheten, en plan för rapporteri</w:t>
      </w:r>
      <w:r w:rsidR="002D17AA">
        <w:t>ng, uppföljning och uppdatering</w:t>
      </w:r>
    </w:p>
    <w:p w:rsidR="00935F3A" w:rsidRPr="00A62CCC" w:rsidRDefault="00935F3A" w:rsidP="00935F3A">
      <w:pPr>
        <w:pStyle w:val="Liststycke"/>
        <w:numPr>
          <w:ilvl w:val="0"/>
          <w:numId w:val="6"/>
        </w:numPr>
      </w:pPr>
      <w:r w:rsidRPr="00A62CCC">
        <w:t xml:space="preserve">Kommunikationsplan </w:t>
      </w:r>
    </w:p>
    <w:p w:rsidR="004F719E" w:rsidRPr="00A62CCC" w:rsidRDefault="004F719E" w:rsidP="004F719E">
      <w:r w:rsidRPr="00A62CCC">
        <w:t xml:space="preserve">Handlingsplanen ska </w:t>
      </w:r>
      <w:r w:rsidR="00A545FC" w:rsidRPr="00A62CCC">
        <w:t xml:space="preserve">harmoniseras med </w:t>
      </w:r>
      <w:r w:rsidRPr="00A62CCC">
        <w:t xml:space="preserve">andra handlingsplaner inom sektorn, </w:t>
      </w:r>
      <w:r w:rsidR="00A545FC" w:rsidRPr="00A62CCC">
        <w:t xml:space="preserve">såväl som med planer </w:t>
      </w:r>
      <w:r w:rsidRPr="00A62CCC">
        <w:t xml:space="preserve">inom andra sektorer, för att möjliggöra synergier och undvika målkonflikter. Forum för samverkan kommer att tillhandahållas av Nationellt kunskapscentrum för klimatanpassning, genom </w:t>
      </w:r>
      <w:r w:rsidR="000170D1">
        <w:t>m</w:t>
      </w:r>
      <w:r w:rsidRPr="00A62CCC">
        <w:t xml:space="preserve">yndighetsnätverket </w:t>
      </w:r>
      <w:r w:rsidR="000170D1">
        <w:t xml:space="preserve">som arbetar med </w:t>
      </w:r>
      <w:r w:rsidRPr="00A62CCC">
        <w:t xml:space="preserve">klimatanpassning.  </w:t>
      </w:r>
    </w:p>
    <w:p w:rsidR="000E2FD9" w:rsidRPr="00A62CCC" w:rsidRDefault="000E2FD9" w:rsidP="001B3107"/>
    <w:p w:rsidR="001B3107" w:rsidRPr="00A62CCC" w:rsidRDefault="001B3107" w:rsidP="00CD7461">
      <w:pPr>
        <w:rPr>
          <w:b/>
          <w:i/>
          <w:color w:val="000000"/>
        </w:rPr>
      </w:pPr>
      <w:r w:rsidRPr="00A62CCC">
        <w:rPr>
          <w:b/>
          <w:i/>
          <w:color w:val="000000"/>
        </w:rPr>
        <w:t xml:space="preserve">Verktyg </w:t>
      </w:r>
      <w:r w:rsidR="00C776BD">
        <w:rPr>
          <w:b/>
          <w:i/>
          <w:color w:val="000000"/>
        </w:rPr>
        <w:t>till stöd för samhällets klimatanpassningsarbete</w:t>
      </w:r>
      <w:r w:rsidRPr="00A62CCC">
        <w:rPr>
          <w:b/>
          <w:i/>
          <w:color w:val="000000"/>
        </w:rPr>
        <w:t xml:space="preserve"> </w:t>
      </w:r>
    </w:p>
    <w:p w:rsidR="00B74CBB" w:rsidRPr="00A62CCC" w:rsidRDefault="00B74CBB" w:rsidP="00B74CBB">
      <w:r w:rsidRPr="00A62CCC">
        <w:lastRenderedPageBreak/>
        <w:t xml:space="preserve">Prioriteringen av </w:t>
      </w:r>
      <w:r w:rsidR="002D17AA">
        <w:t>finansiering för utveckling</w:t>
      </w:r>
      <w:r w:rsidR="00EC033B" w:rsidRPr="00A62CCC">
        <w:t xml:space="preserve"> av </w:t>
      </w:r>
      <w:r w:rsidRPr="00A62CCC">
        <w:t xml:space="preserve">verktyg baseras på rekommendationer ifrån rapporten </w:t>
      </w:r>
      <w:r w:rsidRPr="00A62CCC">
        <w:rPr>
          <w:i/>
        </w:rPr>
        <w:t>Underlag till kontrollstation 2015 för anpassning till ett förändrat klimat</w:t>
      </w:r>
      <w:r w:rsidRPr="00A62CCC">
        <w:rPr>
          <w:rStyle w:val="Fotnotsreferens"/>
        </w:rPr>
        <w:footnoteReference w:id="1"/>
      </w:r>
      <w:r w:rsidRPr="00A62CCC">
        <w:t xml:space="preserve">. </w:t>
      </w:r>
      <w:r w:rsidR="002D17AA">
        <w:t xml:space="preserve">Prioriterade verktyg </w:t>
      </w:r>
      <w:r w:rsidRPr="00A62CCC">
        <w:t>är:</w:t>
      </w:r>
    </w:p>
    <w:p w:rsidR="00B74CBB" w:rsidRPr="00A62CCC" w:rsidRDefault="00B74CBB" w:rsidP="00935F3A">
      <w:pPr>
        <w:pStyle w:val="Liststycke"/>
        <w:numPr>
          <w:ilvl w:val="0"/>
          <w:numId w:val="5"/>
        </w:numPr>
        <w:ind w:left="714" w:hanging="357"/>
      </w:pPr>
      <w:r w:rsidRPr="00A62CCC">
        <w:t>Verktyg för att främja tvärsektoriellt samarbete, med möjlighet att bedöma helhetsbilder/synteser som beaktar effekter inom flera sektorer</w:t>
      </w:r>
    </w:p>
    <w:p w:rsidR="00B74CBB" w:rsidRPr="00A62CCC" w:rsidRDefault="00B74CBB" w:rsidP="00935F3A">
      <w:pPr>
        <w:pStyle w:val="Liststycke"/>
        <w:numPr>
          <w:ilvl w:val="0"/>
          <w:numId w:val="5"/>
        </w:numPr>
        <w:ind w:left="714" w:hanging="357"/>
      </w:pPr>
      <w:r w:rsidRPr="00A62CCC">
        <w:t>Verktyg för att bedöma kostnader och nytta av åtgärder</w:t>
      </w:r>
    </w:p>
    <w:p w:rsidR="00B74CBB" w:rsidRPr="00A62CCC" w:rsidRDefault="00B74CBB" w:rsidP="00935F3A">
      <w:pPr>
        <w:pStyle w:val="Liststycke"/>
        <w:numPr>
          <w:ilvl w:val="0"/>
          <w:numId w:val="5"/>
        </w:numPr>
        <w:ind w:left="714" w:hanging="357"/>
      </w:pPr>
      <w:r w:rsidRPr="00A62CCC">
        <w:t>Verktyg för att med hjälp av klimatscenarier och annan information ta beslut under osäkerhet</w:t>
      </w:r>
    </w:p>
    <w:p w:rsidR="00B74CBB" w:rsidRPr="00A62CCC" w:rsidRDefault="00B74CBB" w:rsidP="00935F3A">
      <w:pPr>
        <w:pStyle w:val="Liststycke"/>
        <w:numPr>
          <w:ilvl w:val="0"/>
          <w:numId w:val="5"/>
        </w:numPr>
        <w:ind w:left="714" w:hanging="357"/>
      </w:pPr>
      <w:r w:rsidRPr="00A62CCC">
        <w:t>Verktyg för hur grön och blå infrastruktur i bebyggd miljö kan användas för att integrera klimatanpassning med andra aspekter</w:t>
      </w:r>
    </w:p>
    <w:p w:rsidR="00FD4C83" w:rsidRPr="00A62CCC" w:rsidRDefault="00B74CBB" w:rsidP="007D48E8">
      <w:r w:rsidRPr="00A62CCC">
        <w:t>Även för verktygen priorit</w:t>
      </w:r>
      <w:r w:rsidR="00935F3A" w:rsidRPr="00A62CCC">
        <w:t>er</w:t>
      </w:r>
      <w:r w:rsidRPr="00A62CCC">
        <w:t xml:space="preserve">as kopplingar till områdena </w:t>
      </w:r>
      <w:r w:rsidR="002D17AA">
        <w:t>livsmedelsproduktion</w:t>
      </w:r>
      <w:r w:rsidRPr="00A62CCC">
        <w:t xml:space="preserve">, människors hälsa, samhällsplanering/byggande samt Sveriges miljömål.  </w:t>
      </w:r>
    </w:p>
    <w:p w:rsidR="00FD4C83" w:rsidRPr="00A62CCC" w:rsidRDefault="00A545FC" w:rsidP="007D48E8">
      <w:r w:rsidRPr="00A62CCC">
        <w:t xml:space="preserve">Verktygen ska vara ändamålsenliga och riktade </w:t>
      </w:r>
      <w:r w:rsidR="00EC033B" w:rsidRPr="00A62CCC">
        <w:t xml:space="preserve">till </w:t>
      </w:r>
      <w:r w:rsidRPr="00A62CCC">
        <w:t xml:space="preserve">en bred målgrupp, med syfte att </w:t>
      </w:r>
      <w:r w:rsidR="000170D1">
        <w:t xml:space="preserve">ge konkret stöd till </w:t>
      </w:r>
      <w:r w:rsidRPr="00A62CCC">
        <w:t>lokalt och regionalt klimatanpassningsarbete.  Ansökan ska ange hur berörda aktörer involvera</w:t>
      </w:r>
      <w:r w:rsidR="00935F3A" w:rsidRPr="00A62CCC">
        <w:t>s i design och test av verktyget, hur verktyget</w:t>
      </w:r>
      <w:r w:rsidRPr="00A62CCC">
        <w:t xml:space="preserve"> </w:t>
      </w:r>
      <w:r w:rsidR="00EC033B" w:rsidRPr="00A62CCC">
        <w:t>kommer att</w:t>
      </w:r>
      <w:r w:rsidRPr="00A62CCC">
        <w:t xml:space="preserve"> spridas och underhållas på sikt, samt hur dess effekt ska följas upp.  </w:t>
      </w:r>
    </w:p>
    <w:p w:rsidR="00181A76" w:rsidRPr="00A62CCC" w:rsidRDefault="00181A76" w:rsidP="003840AB">
      <w:pPr>
        <w:pStyle w:val="Rubrik3"/>
        <w:numPr>
          <w:ilvl w:val="0"/>
          <w:numId w:val="0"/>
        </w:numPr>
        <w:rPr>
          <w:rFonts w:ascii="Calibri" w:hAnsi="Calibri"/>
          <w:i/>
          <w:sz w:val="22"/>
          <w:szCs w:val="22"/>
        </w:rPr>
      </w:pPr>
      <w:r w:rsidRPr="00A62CCC">
        <w:rPr>
          <w:rFonts w:ascii="Calibri" w:hAnsi="Calibri"/>
          <w:i/>
          <w:sz w:val="22"/>
          <w:szCs w:val="22"/>
        </w:rPr>
        <w:t>Vilka kostnader kan man söka för?</w:t>
      </w:r>
    </w:p>
    <w:p w:rsidR="00EC033B" w:rsidRPr="00A62CCC" w:rsidRDefault="00181A76" w:rsidP="00181A76">
      <w:r w:rsidRPr="00A62CCC">
        <w:t>Kostnader som går att söka medel för</w:t>
      </w:r>
      <w:r w:rsidR="002A56F1">
        <w:t xml:space="preserve"> är</w:t>
      </w:r>
      <w:r w:rsidRPr="00A62CCC">
        <w:t xml:space="preserve"> merkostnader som har en </w:t>
      </w:r>
      <w:r w:rsidR="002F4EFD" w:rsidRPr="00A62CCC">
        <w:t>tydlig</w:t>
      </w:r>
      <w:r w:rsidRPr="00A62CCC">
        <w:t xml:space="preserve"> koppling till arbete</w:t>
      </w:r>
      <w:r w:rsidR="002D17AA">
        <w:t xml:space="preserve">t med att utveckla </w:t>
      </w:r>
      <w:r w:rsidRPr="00A62CCC">
        <w:t xml:space="preserve">en </w:t>
      </w:r>
      <w:r w:rsidR="002F4EFD" w:rsidRPr="00A62CCC">
        <w:t>handlingsplan</w:t>
      </w:r>
      <w:r w:rsidRPr="00A62CCC">
        <w:t xml:space="preserve"> för klimatanpassning, alternativt ett verktyg för </w:t>
      </w:r>
      <w:r w:rsidR="002F4EFD" w:rsidRPr="00A62CCC">
        <w:t>klimatanpassning</w:t>
      </w:r>
      <w:r w:rsidRPr="00A62CCC">
        <w:t xml:space="preserve">. </w:t>
      </w:r>
      <w:r w:rsidR="00935F3A" w:rsidRPr="00A62CCC">
        <w:t>Enbart kostnader som uppkommit</w:t>
      </w:r>
      <w:r w:rsidR="00EC033B" w:rsidRPr="00A62CCC">
        <w:t xml:space="preserve"> år 2016 kan </w:t>
      </w:r>
      <w:r w:rsidR="00287F84" w:rsidRPr="00A62CCC">
        <w:t>ersättas</w:t>
      </w:r>
      <w:r w:rsidR="00EC033B" w:rsidRPr="00A62CCC">
        <w:t>.</w:t>
      </w:r>
    </w:p>
    <w:p w:rsidR="00181A76" w:rsidRPr="00A62CCC" w:rsidRDefault="00EC033B" w:rsidP="00181A76">
      <w:r w:rsidRPr="00A62CCC">
        <w:t xml:space="preserve">Kostnader för vilka ersättning kan sökas </w:t>
      </w:r>
      <w:r w:rsidR="00181A76" w:rsidRPr="00A62CCC">
        <w:t>inkludera</w:t>
      </w:r>
      <w:r w:rsidRPr="00A62CCC">
        <w:t>r</w:t>
      </w:r>
      <w:r w:rsidR="00181A76" w:rsidRPr="00A62CCC">
        <w:t>:</w:t>
      </w:r>
    </w:p>
    <w:p w:rsidR="00181A76" w:rsidRPr="00A62CCC" w:rsidRDefault="00931645" w:rsidP="00935F3A">
      <w:pPr>
        <w:pStyle w:val="Liststycke"/>
        <w:numPr>
          <w:ilvl w:val="0"/>
          <w:numId w:val="7"/>
        </w:numPr>
      </w:pPr>
      <w:r>
        <w:t>Arbetstid (faktisk lönekostnad inklusive sociala avgifter)</w:t>
      </w:r>
      <w:r w:rsidR="00947376">
        <w:t xml:space="preserve">. Här ingår också den arbetstid som krävs för </w:t>
      </w:r>
      <w:r w:rsidR="007119A7" w:rsidRPr="00A62CCC">
        <w:t>kommunikationsinsatser</w:t>
      </w:r>
    </w:p>
    <w:p w:rsidR="00ED0F0D" w:rsidRPr="00A62CCC" w:rsidRDefault="00ED0F0D" w:rsidP="00935F3A">
      <w:pPr>
        <w:pStyle w:val="Liststycke"/>
        <w:numPr>
          <w:ilvl w:val="0"/>
          <w:numId w:val="7"/>
        </w:numPr>
      </w:pPr>
      <w:r w:rsidRPr="00A62CCC">
        <w:t xml:space="preserve">Eventuella kostnader för anlitad konsult </w:t>
      </w:r>
    </w:p>
    <w:p w:rsidR="00181A76" w:rsidRPr="00A62CCC" w:rsidRDefault="00181A76" w:rsidP="00935F3A">
      <w:pPr>
        <w:pStyle w:val="Liststycke"/>
        <w:numPr>
          <w:ilvl w:val="0"/>
          <w:numId w:val="7"/>
        </w:numPr>
      </w:pPr>
      <w:r w:rsidRPr="00A62CCC">
        <w:t xml:space="preserve">Resor och workshops med syfte att </w:t>
      </w:r>
      <w:r w:rsidR="007119A7" w:rsidRPr="00A62CCC">
        <w:t xml:space="preserve">föra dialog med relevanta aktörer </w:t>
      </w:r>
    </w:p>
    <w:p w:rsidR="007119A7" w:rsidRPr="00A62CCC" w:rsidRDefault="007119A7" w:rsidP="00935F3A">
      <w:pPr>
        <w:pStyle w:val="Liststycke"/>
        <w:numPr>
          <w:ilvl w:val="0"/>
          <w:numId w:val="7"/>
        </w:numPr>
      </w:pPr>
      <w:r w:rsidRPr="00A62CCC">
        <w:t xml:space="preserve">Eventuella tryckkostnader, eller </w:t>
      </w:r>
      <w:r w:rsidR="00ED0F0D" w:rsidRPr="00A62CCC">
        <w:t xml:space="preserve">IT-relaterade kostnader </w:t>
      </w:r>
      <w:r w:rsidR="002F4EFD" w:rsidRPr="00A62CCC">
        <w:t xml:space="preserve">för att </w:t>
      </w:r>
      <w:r w:rsidR="00ED0F0D" w:rsidRPr="00A62CCC">
        <w:t xml:space="preserve">utveckla och testa ett </w:t>
      </w:r>
      <w:r w:rsidR="002F4EFD" w:rsidRPr="00A62CCC">
        <w:t>verktyg</w:t>
      </w:r>
    </w:p>
    <w:p w:rsidR="00947376" w:rsidRPr="00947376" w:rsidRDefault="00947376" w:rsidP="00947376">
      <w:pPr>
        <w:rPr>
          <w:szCs w:val="22"/>
        </w:rPr>
      </w:pPr>
      <w:r w:rsidRPr="00947376">
        <w:rPr>
          <w:szCs w:val="22"/>
        </w:rPr>
        <w:t>Kostnaderna ska kunna verifieras med ett underlag som styrker faktiska volymer och kostnader utan några interna påslag.</w:t>
      </w:r>
    </w:p>
    <w:p w:rsidR="00947376" w:rsidRPr="00947376" w:rsidRDefault="00947376" w:rsidP="003840AB">
      <w:pPr>
        <w:rPr>
          <w:szCs w:val="22"/>
        </w:rPr>
      </w:pPr>
      <w:r w:rsidRPr="00947376">
        <w:rPr>
          <w:szCs w:val="22"/>
        </w:rPr>
        <w:t>Det är därmed inte tillåtet med generella påslag för OH-kostnader, schablonberäknade kostnader eller kostnader som bygger på interna kostnadsfördelningar.</w:t>
      </w:r>
    </w:p>
    <w:p w:rsidR="00845BD4" w:rsidRPr="00A62CCC" w:rsidRDefault="00A545FC" w:rsidP="003840AB">
      <w:pPr>
        <w:pStyle w:val="Rubrik3"/>
        <w:numPr>
          <w:ilvl w:val="0"/>
          <w:numId w:val="0"/>
        </w:numPr>
        <w:rPr>
          <w:rFonts w:ascii="Calibri" w:hAnsi="Calibri"/>
          <w:i/>
          <w:sz w:val="22"/>
          <w:szCs w:val="22"/>
        </w:rPr>
      </w:pPr>
      <w:r w:rsidRPr="00A62CCC">
        <w:rPr>
          <w:rFonts w:ascii="Calibri" w:hAnsi="Calibri"/>
          <w:i/>
          <w:sz w:val="22"/>
          <w:szCs w:val="22"/>
        </w:rPr>
        <w:t>Hur ansöker man</w:t>
      </w:r>
      <w:r w:rsidR="00E05DB5" w:rsidRPr="00A62CCC">
        <w:rPr>
          <w:rFonts w:ascii="Calibri" w:hAnsi="Calibri"/>
          <w:i/>
          <w:sz w:val="22"/>
          <w:szCs w:val="22"/>
        </w:rPr>
        <w:t xml:space="preserve"> och hur fattas beslut om tilldelning av medel</w:t>
      </w:r>
      <w:r w:rsidRPr="00A62CCC">
        <w:rPr>
          <w:rFonts w:ascii="Calibri" w:hAnsi="Calibri"/>
          <w:i/>
          <w:sz w:val="22"/>
          <w:szCs w:val="22"/>
        </w:rPr>
        <w:t xml:space="preserve">? </w:t>
      </w:r>
    </w:p>
    <w:p w:rsidR="00E05DB5" w:rsidRPr="00A62CCC" w:rsidRDefault="00E05DB5" w:rsidP="00A545FC">
      <w:pPr>
        <w:jc w:val="both"/>
      </w:pPr>
      <w:r w:rsidRPr="00A62CCC">
        <w:rPr>
          <w:noProof/>
        </w:rPr>
        <mc:AlternateContent>
          <mc:Choice Requires="wps">
            <w:drawing>
              <wp:anchor distT="0" distB="0" distL="114300" distR="114300" simplePos="0" relativeHeight="251661312" behindDoc="0" locked="0" layoutInCell="1" allowOverlap="1" wp14:anchorId="760CBA16" wp14:editId="614BD966">
                <wp:simplePos x="0" y="0"/>
                <wp:positionH relativeFrom="column">
                  <wp:posOffset>-36830</wp:posOffset>
                </wp:positionH>
                <wp:positionV relativeFrom="paragraph">
                  <wp:posOffset>173990</wp:posOffset>
                </wp:positionV>
                <wp:extent cx="5099050" cy="666750"/>
                <wp:effectExtent l="0" t="0" r="25400" b="19050"/>
                <wp:wrapNone/>
                <wp:docPr id="2" name="Textruta 2"/>
                <wp:cNvGraphicFramePr/>
                <a:graphic xmlns:a="http://schemas.openxmlformats.org/drawingml/2006/main">
                  <a:graphicData uri="http://schemas.microsoft.com/office/word/2010/wordprocessingShape">
                    <wps:wsp>
                      <wps:cNvSpPr txBox="1"/>
                      <wps:spPr>
                        <a:xfrm>
                          <a:off x="0" y="0"/>
                          <a:ext cx="5099050" cy="666750"/>
                        </a:xfrm>
                        <a:prstGeom prst="rect">
                          <a:avLst/>
                        </a:prstGeom>
                        <a:solidFill>
                          <a:srgbClr val="FFFFFF"/>
                        </a:solidFill>
                        <a:ln w="6350">
                          <a:solidFill>
                            <a:prstClr val="black"/>
                          </a:solidFill>
                        </a:ln>
                        <a:effectLst/>
                      </wps:spPr>
                      <wps:txbx>
                        <w:txbxContent>
                          <w:p w:rsidR="00E05DB5" w:rsidRDefault="00E05DB5" w:rsidP="00E05DB5">
                            <w:r>
                              <w:t xml:space="preserve">Sista ansökningsdag är den 31 mars 2016. Ansökan skickas på bifogad blankett via epost till </w:t>
                            </w:r>
                            <w:hyperlink r:id="rId11" w:history="1">
                              <w:r w:rsidRPr="00B8272C">
                                <w:rPr>
                                  <w:rStyle w:val="Hyperlnk"/>
                                </w:rPr>
                                <w:t>registrator@smhi.se</w:t>
                              </w:r>
                            </w:hyperlink>
                            <w:r>
                              <w:t xml:space="preserve"> . För frågor kring anslaget kontakta Åsa Sjöström, </w:t>
                            </w:r>
                            <w:hyperlink r:id="rId12" w:history="1">
                              <w:r w:rsidRPr="00B8272C">
                                <w:rPr>
                                  <w:rStyle w:val="Hyperlnk"/>
                                </w:rPr>
                                <w:t>asa.sjostrom@smhi.se</w:t>
                              </w:r>
                            </w:hyperlink>
                            <w:r w:rsidR="002D17AA">
                              <w:t xml:space="preserve">  , tel. 011 - </w:t>
                            </w:r>
                            <w:r>
                              <w:t>495 82 1</w:t>
                            </w:r>
                            <w:r w:rsidR="002D17AA">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2.9pt;margin-top:13.7pt;width:401.5pt;height:5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" strokeweight=".5pt">
                <v:textbox>
                  <w:txbxContent>
                    <w:p w:rsidR="00E05DB5" w:rsidRDefault="00E05DB5" w:rsidP="00E05DB5">
                      <w:r>
                        <w:t xml:space="preserve">Sista ansökningsdag är den 31 mars 2016. Ansökan skickas på bifogad blankett via epost till </w:t>
                      </w:r>
                      <w:hyperlink r:id="rId13" w:history="1">
                        <w:r w:rsidRPr="00B8272C">
                          <w:rPr>
                            <w:rStyle w:val="Hyperlnk"/>
                          </w:rPr>
                          <w:t>registrator@smhi.se</w:t>
                        </w:r>
                      </w:hyperlink>
                      <w:r>
                        <w:t xml:space="preserve"> . För frågor kring anslaget kontakta Åsa Sjöström, </w:t>
                      </w:r>
                      <w:hyperlink r:id="rId14" w:history="1">
                        <w:r w:rsidRPr="00B8272C">
                          <w:rPr>
                            <w:rStyle w:val="Hyperlnk"/>
                          </w:rPr>
                          <w:t>asa.sjostrom@smhi.</w:t>
                        </w:r>
                        <w:proofErr w:type="gramStart"/>
                        <w:r w:rsidRPr="00B8272C">
                          <w:rPr>
                            <w:rStyle w:val="Hyperlnk"/>
                          </w:rPr>
                          <w:t>se</w:t>
                        </w:r>
                      </w:hyperlink>
                      <w:r w:rsidR="002D17AA">
                        <w:t xml:space="preserve">  ,</w:t>
                      </w:r>
                      <w:proofErr w:type="gramEnd"/>
                      <w:r w:rsidR="002D17AA">
                        <w:t xml:space="preserve"> tel. 011 - </w:t>
                      </w:r>
                      <w:r>
                        <w:t>495 82 1</w:t>
                      </w:r>
                      <w:r w:rsidR="002D17AA">
                        <w:t>8</w:t>
                      </w:r>
                    </w:p>
                  </w:txbxContent>
                </v:textbox>
              </v:shape>
            </w:pict>
          </mc:Fallback>
        </mc:AlternateContent>
      </w:r>
    </w:p>
    <w:p w:rsidR="00E05DB5" w:rsidRPr="00A62CCC" w:rsidRDefault="00E05DB5" w:rsidP="00A545FC">
      <w:pPr>
        <w:jc w:val="both"/>
      </w:pPr>
    </w:p>
    <w:p w:rsidR="00E05DB5" w:rsidRPr="00A62CCC" w:rsidRDefault="00E05DB5" w:rsidP="00A545FC">
      <w:pPr>
        <w:jc w:val="both"/>
      </w:pPr>
    </w:p>
    <w:p w:rsidR="00E05DB5" w:rsidRPr="00A62CCC" w:rsidRDefault="00E05DB5" w:rsidP="00A545FC">
      <w:pPr>
        <w:jc w:val="both"/>
      </w:pPr>
    </w:p>
    <w:p w:rsidR="002F4EFD" w:rsidRPr="00A62CCC" w:rsidRDefault="00A545FC" w:rsidP="00A545FC">
      <w:pPr>
        <w:jc w:val="both"/>
      </w:pPr>
      <w:r w:rsidRPr="00A62CCC">
        <w:t xml:space="preserve">SMHI </w:t>
      </w:r>
      <w:r w:rsidR="00E05DB5" w:rsidRPr="00A62CCC">
        <w:t xml:space="preserve">fattar den 6 april beslut om vilka ansökningar som tilldelas medel. Beslutet bygger på </w:t>
      </w:r>
      <w:r w:rsidR="002D17AA">
        <w:t xml:space="preserve">de kriterier som anges i utlysningen. </w:t>
      </w:r>
    </w:p>
    <w:p w:rsidR="002F4EFD" w:rsidRPr="00A62CCC" w:rsidRDefault="002F4EFD" w:rsidP="002F4EFD">
      <w:r w:rsidRPr="00A62CCC">
        <w:t xml:space="preserve">Huvudprincipen för fördelningen av medlen är att de så kostnadseffektivt som möjligt ska användas för </w:t>
      </w:r>
      <w:r w:rsidR="00931645">
        <w:t xml:space="preserve">största möjliga samhällsnytta genom att </w:t>
      </w:r>
      <w:r w:rsidRPr="00A62CCC">
        <w:t xml:space="preserve">stärka </w:t>
      </w:r>
      <w:r w:rsidRPr="00A62CCC">
        <w:lastRenderedPageBreak/>
        <w:t xml:space="preserve">klimatanpassningsarbetet i Sverige. Som ett resultat av anslagets användning ska Sverige vara bättre rustat för att möta klimatförändringarna. </w:t>
      </w:r>
    </w:p>
    <w:p w:rsidR="00E05DB5" w:rsidRPr="00A62CCC" w:rsidRDefault="00E05DB5" w:rsidP="00A545FC">
      <w:pPr>
        <w:jc w:val="both"/>
      </w:pPr>
      <w:r w:rsidRPr="00A62CCC">
        <w:t xml:space="preserve">Beslutet kan inte överklagas. </w:t>
      </w:r>
    </w:p>
    <w:p w:rsidR="00A545FC" w:rsidRPr="00A62CCC" w:rsidRDefault="00A545FC" w:rsidP="00A545FC">
      <w:pPr>
        <w:jc w:val="both"/>
      </w:pPr>
      <w:r w:rsidRPr="00A62CCC">
        <w:t xml:space="preserve">I ansökan ska myndigheten ange hur stor summa man söker. </w:t>
      </w:r>
      <w:r w:rsidR="00E05DB5" w:rsidRPr="00A62CCC">
        <w:t xml:space="preserve">Utlysningen gäller totalt 5,6 miljoner kronor. Varje enskild ansökan kan maximalt beviljas 1 miljon kronor. </w:t>
      </w:r>
    </w:p>
    <w:p w:rsidR="00FD4C83" w:rsidRPr="00A62CCC" w:rsidRDefault="00931645" w:rsidP="007D48E8">
      <w:r>
        <w:t>SMHI kommer vid tilldelning att prioritera ansökn</w:t>
      </w:r>
      <w:r w:rsidR="005C322D" w:rsidRPr="00A62CCC">
        <w:t xml:space="preserve">ingar om framtagande av </w:t>
      </w:r>
      <w:r w:rsidR="003C59B9">
        <w:t xml:space="preserve">nationella </w:t>
      </w:r>
      <w:r w:rsidR="005C322D" w:rsidRPr="00A62CCC">
        <w:t xml:space="preserve">handlingsplaner </w:t>
      </w:r>
      <w:r>
        <w:t xml:space="preserve">före </w:t>
      </w:r>
      <w:r w:rsidR="005C322D" w:rsidRPr="00A62CCC">
        <w:t>framtagande av verktyg.</w:t>
      </w:r>
    </w:p>
    <w:p w:rsidR="002F4EFD" w:rsidRPr="00A62CCC" w:rsidRDefault="002F4EFD">
      <w:pPr>
        <w:rPr>
          <w:rFonts w:cstheme="majorHAnsi"/>
          <w:i/>
        </w:rPr>
      </w:pPr>
    </w:p>
    <w:p w:rsidR="002F4EFD" w:rsidRPr="00A62CCC" w:rsidRDefault="002F4EFD" w:rsidP="007D48E8">
      <w:pPr>
        <w:rPr>
          <w:rFonts w:cstheme="majorHAnsi"/>
          <w:b/>
          <w:i/>
        </w:rPr>
      </w:pPr>
      <w:r w:rsidRPr="00A62CCC">
        <w:rPr>
          <w:rFonts w:cstheme="majorHAnsi"/>
          <w:b/>
          <w:i/>
        </w:rPr>
        <w:t xml:space="preserve">Hur sker utbetalning och redovisning? </w:t>
      </w:r>
    </w:p>
    <w:p w:rsidR="003D5573" w:rsidRPr="00A62CCC" w:rsidRDefault="003D5573" w:rsidP="003D5573">
      <w:pPr>
        <w:jc w:val="both"/>
      </w:pPr>
      <w:r w:rsidRPr="00A62CCC">
        <w:t xml:space="preserve">Den totala summan som beviljats </w:t>
      </w:r>
      <w:r w:rsidR="003C59B9">
        <w:t xml:space="preserve">ska </w:t>
      </w:r>
      <w:r w:rsidR="00EC033B" w:rsidRPr="00A62CCC">
        <w:t xml:space="preserve">rekvireras </w:t>
      </w:r>
      <w:r w:rsidR="003C59B9">
        <w:t xml:space="preserve">per </w:t>
      </w:r>
      <w:r w:rsidR="00EC033B" w:rsidRPr="00A62CCC">
        <w:t>1</w:t>
      </w:r>
      <w:r w:rsidRPr="00A62CCC">
        <w:t xml:space="preserve"> september 2016.  Myndigheten ska använda den rekvisitionsmall som SMHI tillhandahåller. </w:t>
      </w:r>
    </w:p>
    <w:p w:rsidR="00DE4DE0" w:rsidRPr="00A62CCC" w:rsidRDefault="000145E0" w:rsidP="00DE4DE0">
      <w:pPr>
        <w:jc w:val="both"/>
      </w:pPr>
      <w:r w:rsidRPr="00A62CCC">
        <w:t>E</w:t>
      </w:r>
      <w:r w:rsidR="00DE15EE" w:rsidRPr="00A62CCC">
        <w:t xml:space="preserve">n </w:t>
      </w:r>
      <w:r w:rsidRPr="00A62CCC">
        <w:t xml:space="preserve">kortfattad rapport om det arbete som </w:t>
      </w:r>
      <w:r w:rsidR="00ED0F0D" w:rsidRPr="00A62CCC">
        <w:t>utförts</w:t>
      </w:r>
      <w:r w:rsidRPr="00A62CCC">
        <w:t xml:space="preserve"> och vad det har lett till ska vara SMHI tillhanda senast 15 </w:t>
      </w:r>
      <w:r w:rsidR="00ED0F0D" w:rsidRPr="00A62CCC">
        <w:t>december</w:t>
      </w:r>
      <w:r w:rsidRPr="00A62CCC">
        <w:t xml:space="preserve"> 2016.</w:t>
      </w:r>
      <w:r w:rsidR="002D17AA">
        <w:t xml:space="preserve"> Ekonomisk redovisning samt sluttrapport ska vara SMHI tillhanda senast 28 februari 2017.</w:t>
      </w:r>
      <w:r w:rsidRPr="00A62CCC">
        <w:t xml:space="preserve"> </w:t>
      </w:r>
      <w:r w:rsidR="00DE4DE0" w:rsidRPr="00A62CCC">
        <w:t xml:space="preserve">I de fall som ansökan gäller att under 2016 starta upp arbetet med handlingsplan eller verktyg ska plan för hur arbetet ska fortgå och finansieras med egna medel efter 2016 års slut redovisas. </w:t>
      </w:r>
    </w:p>
    <w:p w:rsidR="00ED0F0D" w:rsidRPr="00A62CCC" w:rsidRDefault="003D5573" w:rsidP="00D404D5">
      <w:pPr>
        <w:jc w:val="both"/>
      </w:pPr>
      <w:r w:rsidRPr="00A62CCC">
        <w:t>Oförbrukade medel ska återbetalas</w:t>
      </w:r>
      <w:r w:rsidR="00931645">
        <w:t xml:space="preserve"> samtidigt som den ekonomiska redovisningen lämnas, senast den 28 februari 2017</w:t>
      </w:r>
      <w:r w:rsidRPr="00A62CCC">
        <w:t>.</w:t>
      </w:r>
      <w:r w:rsidR="003840AB" w:rsidRPr="00A62CCC">
        <w:t xml:space="preserve"> </w:t>
      </w:r>
    </w:p>
    <w:p w:rsidR="003840AB" w:rsidRPr="00A62CCC" w:rsidRDefault="001E325C" w:rsidP="003840AB">
      <w:pPr>
        <w:jc w:val="both"/>
      </w:pPr>
      <w:r w:rsidRPr="00A62CCC">
        <w:t>SMHI gör en översiktlig bedömning av hur väl</w:t>
      </w:r>
      <w:r w:rsidR="00DE15EE" w:rsidRPr="00A62CCC">
        <w:t xml:space="preserve"> </w:t>
      </w:r>
      <w:r w:rsidR="00ED0F0D" w:rsidRPr="00A62CCC">
        <w:t>det utförda arbetet överensstämmer med vad som specificerades i den beviljade ansökan</w:t>
      </w:r>
      <w:r w:rsidR="00DE4DE0" w:rsidRPr="00A62CCC">
        <w:t xml:space="preserve"> och kan återkalla medel i</w:t>
      </w:r>
      <w:r w:rsidR="00511B81" w:rsidRPr="00A62CCC">
        <w:t xml:space="preserve"> de fall stora avvikelser finns mellan ansökan och utfört arbete</w:t>
      </w:r>
      <w:r w:rsidR="00ED0F0D" w:rsidRPr="00A62CCC">
        <w:t>.  SMHI sa</w:t>
      </w:r>
      <w:r w:rsidR="003C59B9">
        <w:t>m</w:t>
      </w:r>
      <w:r w:rsidR="00ED0F0D" w:rsidRPr="00A62CCC">
        <w:t xml:space="preserve">manställer </w:t>
      </w:r>
      <w:r w:rsidR="00511B81" w:rsidRPr="00A62CCC">
        <w:t xml:space="preserve">även </w:t>
      </w:r>
      <w:r w:rsidR="00ED0F0D" w:rsidRPr="00A62CCC">
        <w:t xml:space="preserve">en rapport </w:t>
      </w:r>
      <w:r w:rsidR="00BC0EB7">
        <w:t>till Miljö- och e</w:t>
      </w:r>
      <w:r w:rsidR="003D5573" w:rsidRPr="00A62CCC">
        <w:t xml:space="preserve">nergidepartementet </w:t>
      </w:r>
      <w:r w:rsidR="00ED0F0D" w:rsidRPr="00A62CCC">
        <w:t xml:space="preserve">kring hur de </w:t>
      </w:r>
      <w:r w:rsidR="003D5573" w:rsidRPr="00A62CCC">
        <w:t>beviljade</w:t>
      </w:r>
      <w:r w:rsidR="00ED0F0D" w:rsidRPr="00A62CCC">
        <w:t xml:space="preserve"> medlen har använts</w:t>
      </w:r>
      <w:r w:rsidR="003D5573" w:rsidRPr="00A62CCC">
        <w:t xml:space="preserve">, inklusive en bedömning av hur utfört arbete har gjort Sverige bättre rustat för att möta klimatförändringarna. </w:t>
      </w:r>
      <w:r w:rsidR="00ED0F0D" w:rsidRPr="00A62CCC">
        <w:t xml:space="preserve"> </w:t>
      </w:r>
    </w:p>
    <w:p w:rsidR="003840AB" w:rsidRPr="00A62CCC" w:rsidRDefault="003840AB" w:rsidP="003840AB">
      <w:pPr>
        <w:jc w:val="both"/>
      </w:pPr>
      <w:r w:rsidRPr="00A62CCC">
        <w:t xml:space="preserve">Detaljerade instruktioner kring utbetalning och redovisning skickas till de myndigheter som beviljats anslag i samband med att överenskommelser skrivs. </w:t>
      </w:r>
    </w:p>
    <w:p w:rsidR="003D5573" w:rsidRPr="00A62CCC" w:rsidRDefault="003D5573" w:rsidP="003840AB">
      <w:pPr>
        <w:jc w:val="both"/>
      </w:pPr>
    </w:p>
    <w:p w:rsidR="000170D1" w:rsidRPr="00CC5254" w:rsidRDefault="000170D1" w:rsidP="00CC5254">
      <w:pPr>
        <w:rPr>
          <w:b/>
          <w:sz w:val="40"/>
          <w:szCs w:val="40"/>
        </w:rPr>
      </w:pPr>
    </w:p>
    <w:sectPr w:rsidR="000170D1" w:rsidRPr="00CC5254" w:rsidSect="00C34357">
      <w:footerReference w:type="first" r:id="rId15"/>
      <w:type w:val="continuous"/>
      <w:pgSz w:w="11906" w:h="16838"/>
      <w:pgMar w:top="851" w:right="1701" w:bottom="1418" w:left="2268" w:header="567"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6"/>
    </wne:keymap>
    <wne:keymap wne:kcmPrimary="0432">
      <wne:acd wne:acdName="acd0"/>
    </wne:keymap>
    <wne:keymap wne:kcmPrimary="0433">
      <wne:acd wne:acdName="acd1"/>
    </wne:keymap>
    <wne:keymap wne:kcmPrimary="0434">
      <wne:acd wne:acdName="acd5"/>
    </wne:keymap>
    <wne:keymap wne:kcmPrimary="044E">
      <wne:acd wne:acdName="acd2"/>
    </wne:keymap>
    <wne:keymap wne:kcmPrimary="045A">
      <wne:acd wne:acdName="acd3"/>
    </wne:keymap>
    <wne:keymap wne:kcmPrimary="04BE">
      <wne:acd wne:acdName="acd4"/>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QAAAAIA" wne:acdName="acd0" wne:fciIndexBasedOn="0065"/>
    <wne:acd wne:argValue="AQAAAAMA" wne:acdName="acd1" wne:fciIndexBasedOn="0065"/>
    <wne:acd wne:argValue="AQAAAAAA" wne:acdName="acd2" wne:fciIndexBasedOn="0065"/>
    <wne:acd wne:argValue="AgBOAHIALQBsAGkAcwB0AGEA" wne:acdName="acd3" wne:fciIndexBasedOn="0065"/>
    <wne:acd wne:argValue="AQAAADAA" wne:acdName="acd4" wne:fciIndexBasedOn="0065"/>
    <wne:acd wne:argValue="AQAAAAQA" wne:acdName="acd5" wne:fciIndexBasedOn="0065"/>
    <wne:acd wne:argValue="AQAAAAE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925" w:rsidRDefault="00D71925" w:rsidP="003A5288">
      <w:pPr>
        <w:spacing w:before="0" w:after="0"/>
      </w:pPr>
      <w:r>
        <w:separator/>
      </w:r>
    </w:p>
  </w:endnote>
  <w:endnote w:type="continuationSeparator" w:id="0">
    <w:p w:rsidR="00D71925" w:rsidRDefault="00D71925" w:rsidP="003A52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091" w:rsidRPr="004235C1" w:rsidRDefault="004235C1" w:rsidP="00336C68">
    <w:pPr>
      <w:pStyle w:val="Sidfot"/>
      <w:tabs>
        <w:tab w:val="clear" w:pos="4536"/>
        <w:tab w:val="clear" w:pos="9072"/>
        <w:tab w:val="right" w:pos="8364"/>
      </w:tabs>
      <w:ind w:hanging="1134"/>
      <w:rPr>
        <w:rStyle w:val="Sidnummer"/>
        <w:rFonts w:asciiTheme="majorHAnsi" w:hAnsiTheme="majorHAnsi" w:cstheme="majorHAnsi"/>
        <w:szCs w:val="16"/>
      </w:rPr>
    </w:pPr>
    <w:r w:rsidRPr="004235C1">
      <w:rPr>
        <w:rStyle w:val="Sidnummer"/>
        <w:rFonts w:asciiTheme="majorHAnsi" w:hAnsiTheme="majorHAnsi" w:cstheme="majorHAnsi"/>
        <w:szCs w:val="16"/>
      </w:rPr>
      <w:fldChar w:fldCharType="begin"/>
    </w:r>
    <w:r w:rsidRPr="004235C1">
      <w:rPr>
        <w:rStyle w:val="Sidnummer"/>
        <w:rFonts w:asciiTheme="majorHAnsi" w:hAnsiTheme="majorHAnsi" w:cstheme="majorHAnsi"/>
        <w:szCs w:val="16"/>
      </w:rPr>
      <w:instrText xml:space="preserve"> FILENAME   \* MERGEFORMAT </w:instrText>
    </w:r>
    <w:r w:rsidRPr="004235C1">
      <w:rPr>
        <w:rStyle w:val="Sidnummer"/>
        <w:rFonts w:asciiTheme="majorHAnsi" w:hAnsiTheme="majorHAnsi" w:cstheme="majorHAnsi"/>
        <w:szCs w:val="16"/>
      </w:rPr>
      <w:fldChar w:fldCharType="separate"/>
    </w:r>
    <w:r w:rsidR="006060A1">
      <w:rPr>
        <w:rStyle w:val="Sidnummer"/>
        <w:rFonts w:asciiTheme="majorHAnsi" w:hAnsiTheme="majorHAnsi" w:cstheme="majorHAnsi"/>
        <w:noProof/>
        <w:szCs w:val="16"/>
      </w:rPr>
      <w:t>Utlysning</w:t>
    </w:r>
    <w:r w:rsidRPr="004235C1">
      <w:rPr>
        <w:rStyle w:val="Sidnummer"/>
        <w:rFonts w:asciiTheme="majorHAnsi" w:hAnsiTheme="majorHAnsi" w:cstheme="majorHAnsi"/>
        <w:szCs w:val="16"/>
      </w:rPr>
      <w:fldChar w:fldCharType="end"/>
    </w:r>
    <w:r w:rsidRPr="004235C1">
      <w:rPr>
        <w:rStyle w:val="Sidnummer"/>
        <w:rFonts w:asciiTheme="majorHAnsi" w:hAnsiTheme="majorHAnsi" w:cstheme="majorHAnsi"/>
        <w:szCs w:val="16"/>
      </w:rPr>
      <w:t xml:space="preserve"> – Senast sparat </w:t>
    </w:r>
    <w:r w:rsidRPr="004235C1">
      <w:rPr>
        <w:rStyle w:val="Sidnummer"/>
        <w:rFonts w:asciiTheme="majorHAnsi" w:hAnsiTheme="majorHAnsi" w:cstheme="majorHAnsi"/>
        <w:szCs w:val="16"/>
      </w:rPr>
      <w:fldChar w:fldCharType="begin"/>
    </w:r>
    <w:r w:rsidRPr="004235C1">
      <w:rPr>
        <w:rStyle w:val="Sidnummer"/>
        <w:rFonts w:asciiTheme="majorHAnsi" w:hAnsiTheme="majorHAnsi" w:cstheme="majorHAnsi"/>
        <w:szCs w:val="16"/>
      </w:rPr>
      <w:instrText xml:space="preserve"> SAVEDATE  \@ "yyyy-MM-dd"  \* MERGEFORMAT </w:instrText>
    </w:r>
    <w:r w:rsidRPr="004235C1">
      <w:rPr>
        <w:rStyle w:val="Sidnummer"/>
        <w:rFonts w:asciiTheme="majorHAnsi" w:hAnsiTheme="majorHAnsi" w:cstheme="majorHAnsi"/>
        <w:szCs w:val="16"/>
      </w:rPr>
      <w:fldChar w:fldCharType="separate"/>
    </w:r>
    <w:r w:rsidR="00BC0EB7">
      <w:rPr>
        <w:rStyle w:val="Sidnummer"/>
        <w:rFonts w:asciiTheme="majorHAnsi" w:hAnsiTheme="majorHAnsi" w:cstheme="majorHAnsi"/>
        <w:noProof/>
        <w:szCs w:val="16"/>
      </w:rPr>
      <w:t>2016-03-01</w:t>
    </w:r>
    <w:r w:rsidRPr="004235C1">
      <w:rPr>
        <w:rStyle w:val="Sidnummer"/>
        <w:rFonts w:asciiTheme="majorHAnsi" w:hAnsiTheme="majorHAnsi" w:cstheme="majorHAnsi"/>
        <w:szCs w:val="16"/>
      </w:rPr>
      <w:fldChar w:fldCharType="end"/>
    </w:r>
    <w:r w:rsidR="00336C68">
      <w:rPr>
        <w:rStyle w:val="Sidnummer"/>
        <w:rFonts w:asciiTheme="majorHAnsi" w:hAnsiTheme="majorHAnsi" w:cstheme="majorHAnsi"/>
        <w:szCs w:val="16"/>
      </w:rPr>
      <w:tab/>
    </w:r>
    <w:r w:rsidR="00336C68" w:rsidRPr="00336C68">
      <w:rPr>
        <w:rStyle w:val="Sidnummer"/>
        <w:rFonts w:asciiTheme="majorHAnsi" w:hAnsiTheme="majorHAnsi" w:cstheme="majorHAnsi"/>
        <w:sz w:val="18"/>
        <w:szCs w:val="18"/>
      </w:rPr>
      <w:fldChar w:fldCharType="begin"/>
    </w:r>
    <w:r w:rsidR="00336C68" w:rsidRPr="00336C68">
      <w:rPr>
        <w:rStyle w:val="Sidnummer"/>
        <w:rFonts w:asciiTheme="majorHAnsi" w:hAnsiTheme="majorHAnsi" w:cstheme="majorHAnsi"/>
        <w:sz w:val="18"/>
        <w:szCs w:val="18"/>
      </w:rPr>
      <w:instrText>PAGE   \* MERGEFORMAT</w:instrText>
    </w:r>
    <w:r w:rsidR="00336C68" w:rsidRPr="00336C68">
      <w:rPr>
        <w:rStyle w:val="Sidnummer"/>
        <w:rFonts w:asciiTheme="majorHAnsi" w:hAnsiTheme="majorHAnsi" w:cstheme="majorHAnsi"/>
        <w:sz w:val="18"/>
        <w:szCs w:val="18"/>
      </w:rPr>
      <w:fldChar w:fldCharType="separate"/>
    </w:r>
    <w:r w:rsidR="00CE305D">
      <w:rPr>
        <w:rStyle w:val="Sidnummer"/>
        <w:rFonts w:asciiTheme="majorHAnsi" w:hAnsiTheme="majorHAnsi" w:cstheme="majorHAnsi"/>
        <w:noProof/>
        <w:sz w:val="18"/>
        <w:szCs w:val="18"/>
      </w:rPr>
      <w:t>1</w:t>
    </w:r>
    <w:r w:rsidR="00336C68" w:rsidRPr="00336C68">
      <w:rPr>
        <w:rStyle w:val="Sidnummer"/>
        <w:rFonts w:asciiTheme="majorHAnsi" w:hAnsiTheme="majorHAnsi" w:cstheme="majorHAnsi"/>
        <w:sz w:val="18"/>
        <w:szCs w:val="18"/>
      </w:rPr>
      <w:fldChar w:fldCharType="end"/>
    </w:r>
    <w:r w:rsidR="00336C68">
      <w:rPr>
        <w:rStyle w:val="Sidnummer"/>
        <w:rFonts w:asciiTheme="majorHAnsi" w:hAnsiTheme="majorHAnsi" w:cstheme="majorHAnsi"/>
        <w:sz w:val="18"/>
        <w:szCs w:val="18"/>
      </w:rPr>
      <w:t>(</w:t>
    </w:r>
    <w:r w:rsidR="00336C68">
      <w:rPr>
        <w:rStyle w:val="Sidnummer"/>
        <w:rFonts w:asciiTheme="majorHAnsi" w:hAnsiTheme="majorHAnsi" w:cstheme="majorHAnsi"/>
        <w:sz w:val="18"/>
        <w:szCs w:val="18"/>
      </w:rPr>
      <w:fldChar w:fldCharType="begin"/>
    </w:r>
    <w:r w:rsidR="00336C68">
      <w:rPr>
        <w:rStyle w:val="Sidnummer"/>
        <w:rFonts w:asciiTheme="majorHAnsi" w:hAnsiTheme="majorHAnsi" w:cstheme="majorHAnsi"/>
        <w:sz w:val="18"/>
        <w:szCs w:val="18"/>
      </w:rPr>
      <w:instrText xml:space="preserve"> NUMPAGES   \* MERGEFORMAT </w:instrText>
    </w:r>
    <w:r w:rsidR="00336C68">
      <w:rPr>
        <w:rStyle w:val="Sidnummer"/>
        <w:rFonts w:asciiTheme="majorHAnsi" w:hAnsiTheme="majorHAnsi" w:cstheme="majorHAnsi"/>
        <w:sz w:val="18"/>
        <w:szCs w:val="18"/>
      </w:rPr>
      <w:fldChar w:fldCharType="separate"/>
    </w:r>
    <w:r w:rsidR="00CE305D">
      <w:rPr>
        <w:rStyle w:val="Sidnummer"/>
        <w:rFonts w:asciiTheme="majorHAnsi" w:hAnsiTheme="majorHAnsi" w:cstheme="majorHAnsi"/>
        <w:noProof/>
        <w:sz w:val="18"/>
        <w:szCs w:val="18"/>
      </w:rPr>
      <w:t>4</w:t>
    </w:r>
    <w:r w:rsidR="00336C68">
      <w:rPr>
        <w:rStyle w:val="Sidnummer"/>
        <w:rFonts w:asciiTheme="majorHAnsi" w:hAnsiTheme="majorHAnsi" w:cstheme="majorHAnsi"/>
        <w:sz w:val="18"/>
        <w:szCs w:val="18"/>
      </w:rPr>
      <w:fldChar w:fldCharType="end"/>
    </w:r>
    <w:r w:rsidR="00336C68">
      <w:rPr>
        <w:rStyle w:val="Sidnummer"/>
        <w:rFonts w:asciiTheme="majorHAnsi" w:hAnsiTheme="majorHAnsi" w:cstheme="majorHAns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925" w:rsidRDefault="00D71925" w:rsidP="003A5288">
      <w:pPr>
        <w:spacing w:before="0" w:after="0"/>
      </w:pPr>
      <w:r>
        <w:separator/>
      </w:r>
    </w:p>
  </w:footnote>
  <w:footnote w:type="continuationSeparator" w:id="0">
    <w:p w:rsidR="00D71925" w:rsidRDefault="00D71925" w:rsidP="003A5288">
      <w:pPr>
        <w:spacing w:before="0" w:after="0"/>
      </w:pPr>
      <w:r>
        <w:continuationSeparator/>
      </w:r>
    </w:p>
  </w:footnote>
  <w:footnote w:id="1">
    <w:p w:rsidR="00B74CBB" w:rsidRDefault="00B74CBB" w:rsidP="00B74CBB">
      <w:pPr>
        <w:pStyle w:val="Fotnotstext"/>
      </w:pPr>
      <w:r>
        <w:rPr>
          <w:rStyle w:val="Fotnotsreferens"/>
        </w:rPr>
        <w:footnoteRef/>
      </w:r>
      <w:r>
        <w:t xml:space="preserve"> Andersson, L., Bohman, A., van Well, L.</w:t>
      </w:r>
      <w:r w:rsidR="006060A1">
        <w:t>, Jonsson A</w:t>
      </w:r>
      <w:r>
        <w:t xml:space="preserve">., Persson, </w:t>
      </w:r>
      <w:r w:rsidR="006060A1">
        <w:t>G. och Farelius</w:t>
      </w:r>
      <w:r>
        <w:t xml:space="preserve">, J., 2015. Underlag till kontrollstation 2015 för anpassning till ett förändrat klinat. SMH Klimatologi Nr 12. </w:t>
      </w:r>
      <w:r w:rsidRPr="003840AB">
        <w:t>http://www.smhi.se/polopoly_fs/1.86329!/Menu/general/extGroup/attachmentColHold/mainCol1/file/Klimatologi%20Nr%2012.pdf</w:t>
      </w:r>
    </w:p>
    <w:p w:rsidR="00B74CBB" w:rsidRDefault="00B74CBB" w:rsidP="00B74CBB">
      <w:pPr>
        <w:pStyle w:val="Fotnots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EDC6914"/>
    <w:lvl w:ilvl="0">
      <w:start w:val="1"/>
      <w:numFmt w:val="decimal"/>
      <w:pStyle w:val="Numreradlista"/>
      <w:lvlText w:val="%1."/>
      <w:lvlJc w:val="left"/>
      <w:pPr>
        <w:tabs>
          <w:tab w:val="num" w:pos="360"/>
        </w:tabs>
        <w:ind w:left="360" w:hanging="360"/>
      </w:pPr>
    </w:lvl>
  </w:abstractNum>
  <w:abstractNum w:abstractNumId="1">
    <w:nsid w:val="FFFFFF89"/>
    <w:multiLevelType w:val="singleLevel"/>
    <w:tmpl w:val="E9D88B72"/>
    <w:lvl w:ilvl="0">
      <w:start w:val="1"/>
      <w:numFmt w:val="bullet"/>
      <w:pStyle w:val="Punktlista"/>
      <w:lvlText w:val=""/>
      <w:lvlJc w:val="left"/>
      <w:pPr>
        <w:tabs>
          <w:tab w:val="num" w:pos="360"/>
        </w:tabs>
        <w:ind w:left="360" w:hanging="360"/>
      </w:pPr>
      <w:rPr>
        <w:rFonts w:ascii="Symbol" w:hAnsi="Symbol" w:hint="default"/>
      </w:rPr>
    </w:lvl>
  </w:abstractNum>
  <w:abstractNum w:abstractNumId="2">
    <w:nsid w:val="16061C37"/>
    <w:multiLevelType w:val="multilevel"/>
    <w:tmpl w:val="041D0025"/>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3">
    <w:nsid w:val="22901DDC"/>
    <w:multiLevelType w:val="hybridMultilevel"/>
    <w:tmpl w:val="53AA1F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0C64B35"/>
    <w:multiLevelType w:val="hybridMultilevel"/>
    <w:tmpl w:val="D3BEA4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6BA0E38"/>
    <w:multiLevelType w:val="hybridMultilevel"/>
    <w:tmpl w:val="58F64E26"/>
    <w:lvl w:ilvl="0" w:tplc="9A682F78">
      <w:start w:val="1"/>
      <w:numFmt w:val="decimal"/>
      <w:pStyle w:val="Nr-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4A66657C"/>
    <w:multiLevelType w:val="hybridMultilevel"/>
    <w:tmpl w:val="FF3ADC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8E86245"/>
    <w:multiLevelType w:val="hybridMultilevel"/>
    <w:tmpl w:val="5ED817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4DB4CF2"/>
    <w:multiLevelType w:val="multilevel"/>
    <w:tmpl w:val="257C54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4"/>
  </w:num>
  <w:num w:numId="8">
    <w:abstractNumId w:val="7"/>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Full" w:cryptAlgorithmClass="hash" w:cryptAlgorithmType="typeAny" w:cryptAlgorithmSid="4" w:cryptSpinCount="100000" w:hash="eW2sPMKAjevd0awRHfb+oMChWi4=" w:salt="xTCHjw7zlNNwQ7yH2y8Icg=="/>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357"/>
    <w:rsid w:val="000145E0"/>
    <w:rsid w:val="00015C4D"/>
    <w:rsid w:val="0001688A"/>
    <w:rsid w:val="000170D1"/>
    <w:rsid w:val="000314A9"/>
    <w:rsid w:val="000665C0"/>
    <w:rsid w:val="0006668A"/>
    <w:rsid w:val="00085BA1"/>
    <w:rsid w:val="000A5C43"/>
    <w:rsid w:val="000A64F7"/>
    <w:rsid w:val="000B301E"/>
    <w:rsid w:val="000C0F4E"/>
    <w:rsid w:val="000C54A4"/>
    <w:rsid w:val="000D63A6"/>
    <w:rsid w:val="000E2FD9"/>
    <w:rsid w:val="000E4540"/>
    <w:rsid w:val="000E7C47"/>
    <w:rsid w:val="000F3DF1"/>
    <w:rsid w:val="00101775"/>
    <w:rsid w:val="00125955"/>
    <w:rsid w:val="00143641"/>
    <w:rsid w:val="00174938"/>
    <w:rsid w:val="00181A76"/>
    <w:rsid w:val="00185D94"/>
    <w:rsid w:val="0019217A"/>
    <w:rsid w:val="001A29E2"/>
    <w:rsid w:val="001B28DF"/>
    <w:rsid w:val="001B3107"/>
    <w:rsid w:val="001E325C"/>
    <w:rsid w:val="001F58BA"/>
    <w:rsid w:val="00205540"/>
    <w:rsid w:val="002410FC"/>
    <w:rsid w:val="00257A53"/>
    <w:rsid w:val="0028146E"/>
    <w:rsid w:val="002831FC"/>
    <w:rsid w:val="00287F84"/>
    <w:rsid w:val="002A413B"/>
    <w:rsid w:val="002A56F1"/>
    <w:rsid w:val="002B1EB1"/>
    <w:rsid w:val="002D17AA"/>
    <w:rsid w:val="002D3898"/>
    <w:rsid w:val="002D4C99"/>
    <w:rsid w:val="002D73D8"/>
    <w:rsid w:val="002E3113"/>
    <w:rsid w:val="002E5968"/>
    <w:rsid w:val="002F4EFD"/>
    <w:rsid w:val="002F7121"/>
    <w:rsid w:val="003047E3"/>
    <w:rsid w:val="00336C68"/>
    <w:rsid w:val="00353634"/>
    <w:rsid w:val="00382E24"/>
    <w:rsid w:val="003840AB"/>
    <w:rsid w:val="00390529"/>
    <w:rsid w:val="003A2A31"/>
    <w:rsid w:val="003A5288"/>
    <w:rsid w:val="003B4D56"/>
    <w:rsid w:val="003C59B9"/>
    <w:rsid w:val="003D5573"/>
    <w:rsid w:val="00402091"/>
    <w:rsid w:val="00404480"/>
    <w:rsid w:val="00411B48"/>
    <w:rsid w:val="004213C4"/>
    <w:rsid w:val="004235C1"/>
    <w:rsid w:val="00432B89"/>
    <w:rsid w:val="004330A9"/>
    <w:rsid w:val="0044021D"/>
    <w:rsid w:val="00446049"/>
    <w:rsid w:val="00454E6E"/>
    <w:rsid w:val="00454F3D"/>
    <w:rsid w:val="00463D2D"/>
    <w:rsid w:val="004825FD"/>
    <w:rsid w:val="004B27F1"/>
    <w:rsid w:val="004E0AC9"/>
    <w:rsid w:val="004E641B"/>
    <w:rsid w:val="004F719E"/>
    <w:rsid w:val="004F75B5"/>
    <w:rsid w:val="00505991"/>
    <w:rsid w:val="00511B81"/>
    <w:rsid w:val="00552607"/>
    <w:rsid w:val="00556E42"/>
    <w:rsid w:val="00561019"/>
    <w:rsid w:val="00573223"/>
    <w:rsid w:val="005740A5"/>
    <w:rsid w:val="00584CB8"/>
    <w:rsid w:val="005A2AAE"/>
    <w:rsid w:val="005A5A37"/>
    <w:rsid w:val="005B0635"/>
    <w:rsid w:val="005B1606"/>
    <w:rsid w:val="005C322D"/>
    <w:rsid w:val="005D1AB6"/>
    <w:rsid w:val="005D5998"/>
    <w:rsid w:val="005F5DD9"/>
    <w:rsid w:val="00604F74"/>
    <w:rsid w:val="006060A1"/>
    <w:rsid w:val="00625C05"/>
    <w:rsid w:val="00630437"/>
    <w:rsid w:val="00671130"/>
    <w:rsid w:val="006738FD"/>
    <w:rsid w:val="00677266"/>
    <w:rsid w:val="00686E55"/>
    <w:rsid w:val="006C7F2C"/>
    <w:rsid w:val="006D0D9D"/>
    <w:rsid w:val="006E7405"/>
    <w:rsid w:val="006F681C"/>
    <w:rsid w:val="00703E64"/>
    <w:rsid w:val="007119A7"/>
    <w:rsid w:val="007311CA"/>
    <w:rsid w:val="00761584"/>
    <w:rsid w:val="007A0F7E"/>
    <w:rsid w:val="007B1661"/>
    <w:rsid w:val="007B592B"/>
    <w:rsid w:val="007D48E8"/>
    <w:rsid w:val="007E3650"/>
    <w:rsid w:val="00836992"/>
    <w:rsid w:val="0084018F"/>
    <w:rsid w:val="00844D2A"/>
    <w:rsid w:val="00845BD4"/>
    <w:rsid w:val="008749F6"/>
    <w:rsid w:val="008A22B2"/>
    <w:rsid w:val="008A5999"/>
    <w:rsid w:val="008B2F5D"/>
    <w:rsid w:val="008F1744"/>
    <w:rsid w:val="00920F36"/>
    <w:rsid w:val="00922479"/>
    <w:rsid w:val="009232AF"/>
    <w:rsid w:val="00931645"/>
    <w:rsid w:val="00935F3A"/>
    <w:rsid w:val="00947376"/>
    <w:rsid w:val="00970E25"/>
    <w:rsid w:val="00981C8D"/>
    <w:rsid w:val="0098636A"/>
    <w:rsid w:val="009965F2"/>
    <w:rsid w:val="009C3668"/>
    <w:rsid w:val="009C79E3"/>
    <w:rsid w:val="009D2068"/>
    <w:rsid w:val="009F2BC6"/>
    <w:rsid w:val="00A015A0"/>
    <w:rsid w:val="00A06238"/>
    <w:rsid w:val="00A22EE4"/>
    <w:rsid w:val="00A30A1D"/>
    <w:rsid w:val="00A545FC"/>
    <w:rsid w:val="00A62CCC"/>
    <w:rsid w:val="00A6323E"/>
    <w:rsid w:val="00AC37AE"/>
    <w:rsid w:val="00AC4267"/>
    <w:rsid w:val="00AC4CC8"/>
    <w:rsid w:val="00AE6766"/>
    <w:rsid w:val="00AF4D88"/>
    <w:rsid w:val="00B041A0"/>
    <w:rsid w:val="00B3130B"/>
    <w:rsid w:val="00B6157E"/>
    <w:rsid w:val="00B74CBB"/>
    <w:rsid w:val="00BB2A99"/>
    <w:rsid w:val="00BB4FF1"/>
    <w:rsid w:val="00BC0EB7"/>
    <w:rsid w:val="00BD0017"/>
    <w:rsid w:val="00BF7EB0"/>
    <w:rsid w:val="00C077ED"/>
    <w:rsid w:val="00C128A1"/>
    <w:rsid w:val="00C13AA4"/>
    <w:rsid w:val="00C15C6D"/>
    <w:rsid w:val="00C21324"/>
    <w:rsid w:val="00C34357"/>
    <w:rsid w:val="00C6610C"/>
    <w:rsid w:val="00C776BD"/>
    <w:rsid w:val="00C86DD4"/>
    <w:rsid w:val="00CA73BA"/>
    <w:rsid w:val="00CA781A"/>
    <w:rsid w:val="00CC5254"/>
    <w:rsid w:val="00CC6F07"/>
    <w:rsid w:val="00CD6D0D"/>
    <w:rsid w:val="00CD7461"/>
    <w:rsid w:val="00CE2BC8"/>
    <w:rsid w:val="00CE305D"/>
    <w:rsid w:val="00CE764D"/>
    <w:rsid w:val="00CF6310"/>
    <w:rsid w:val="00D1058B"/>
    <w:rsid w:val="00D13751"/>
    <w:rsid w:val="00D404D5"/>
    <w:rsid w:val="00D71925"/>
    <w:rsid w:val="00D7628A"/>
    <w:rsid w:val="00D92730"/>
    <w:rsid w:val="00D951F0"/>
    <w:rsid w:val="00DA0567"/>
    <w:rsid w:val="00DA6A29"/>
    <w:rsid w:val="00DD7167"/>
    <w:rsid w:val="00DE15EE"/>
    <w:rsid w:val="00DE4DE0"/>
    <w:rsid w:val="00DE7606"/>
    <w:rsid w:val="00DF1AFB"/>
    <w:rsid w:val="00DF3FB8"/>
    <w:rsid w:val="00E05DB5"/>
    <w:rsid w:val="00E06FDE"/>
    <w:rsid w:val="00E45D45"/>
    <w:rsid w:val="00E83C6C"/>
    <w:rsid w:val="00EA57F3"/>
    <w:rsid w:val="00EB2779"/>
    <w:rsid w:val="00EC033B"/>
    <w:rsid w:val="00ED0F0D"/>
    <w:rsid w:val="00EE5CF5"/>
    <w:rsid w:val="00EE7563"/>
    <w:rsid w:val="00EF2F8C"/>
    <w:rsid w:val="00F026B6"/>
    <w:rsid w:val="00F03114"/>
    <w:rsid w:val="00F06A2C"/>
    <w:rsid w:val="00F13F80"/>
    <w:rsid w:val="00F30775"/>
    <w:rsid w:val="00F3341B"/>
    <w:rsid w:val="00F457CA"/>
    <w:rsid w:val="00F52F30"/>
    <w:rsid w:val="00F62430"/>
    <w:rsid w:val="00F824B1"/>
    <w:rsid w:val="00F874D1"/>
    <w:rsid w:val="00FA6B2D"/>
    <w:rsid w:val="00FC181B"/>
    <w:rsid w:val="00FD1A95"/>
    <w:rsid w:val="00FD4C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nhideWhenUsed="0" w:qFormat="1"/>
    <w:lsdException w:name="heading 7" w:unhideWhenUsed="0" w:qFormat="1"/>
    <w:lsdException w:name="heading 8" w:unhideWhenUsed="0" w:qFormat="1"/>
    <w:lsdException w:name="heading 9" w:unhideWhenUsed="0" w:qFormat="1"/>
    <w:lsdException w:name="toc 1" w:uiPriority="0"/>
    <w:lsdException w:name="toc 2" w:uiPriority="0" w:qFormat="1"/>
    <w:lsdException w:name="toc 3" w:uiPriority="0"/>
    <w:lsdException w:name="toc 4" w:uiPriority="0"/>
    <w:lsdException w:name="Normal Indent" w:semiHidden="0" w:uiPriority="11" w:unhideWhenUsed="0"/>
    <w:lsdException w:name="header" w:uiPriority="6"/>
    <w:lsdException w:name="caption" w:semiHidden="0" w:uiPriority="0" w:unhideWhenUsed="0" w:qFormat="1"/>
    <w:lsdException w:name="table of figures" w:semiHidden="0" w:uiPriority="12" w:unhideWhenUsed="0" w:qFormat="1"/>
    <w:lsdException w:name="page number" w:uiPriority="0"/>
    <w:lsdException w:name="List Bullet" w:locked="1" w:semiHidden="0" w:uiPriority="0" w:unhideWhenUsed="0" w:qFormat="1"/>
    <w:lsdException w:name="List Number" w:semiHidden="0" w:unhideWhenUsed="0" w:qFormat="1"/>
    <w:lsdException w:name="Title" w:semiHidden="0" w:uiPriority="0" w:unhideWhenUsed="0" w:qFormat="1"/>
    <w:lsdException w:name="Default Paragraph Font" w:uiPriority="1"/>
    <w:lsdException w:name="Body Text" w:uiPriority="0"/>
    <w:lsdException w:name="Subtitle" w:semiHidden="0" w:uiPriority="13"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semiHidden="0" w:uiPriority="39" w:unhideWhenUsed="0" w:qFormat="1"/>
  </w:latentStyles>
  <w:style w:type="paragraph" w:default="1" w:styleId="Normal">
    <w:name w:val="Normal"/>
    <w:qFormat/>
    <w:rsid w:val="003D5573"/>
    <w:rPr>
      <w:rFonts w:ascii="Calibri" w:hAnsi="Calibri"/>
      <w:szCs w:val="20"/>
      <w:lang w:eastAsia="sv-SE"/>
    </w:rPr>
  </w:style>
  <w:style w:type="paragraph" w:styleId="Rubrik1">
    <w:name w:val="heading 1"/>
    <w:basedOn w:val="Normal"/>
    <w:next w:val="Normal"/>
    <w:link w:val="Rubrik1Char"/>
    <w:uiPriority w:val="1"/>
    <w:qFormat/>
    <w:rsid w:val="008749F6"/>
    <w:pPr>
      <w:keepNext/>
      <w:keepLines/>
      <w:numPr>
        <w:numId w:val="3"/>
      </w:numPr>
      <w:tabs>
        <w:tab w:val="left" w:pos="851"/>
      </w:tabs>
      <w:spacing w:before="480"/>
      <w:ind w:left="851" w:hanging="851"/>
      <w:outlineLvl w:val="0"/>
    </w:pPr>
    <w:rPr>
      <w:rFonts w:ascii="Arial" w:eastAsiaTheme="majorEastAsia" w:hAnsi="Arial" w:cstheme="majorBidi"/>
      <w:b/>
      <w:bCs/>
      <w:sz w:val="28"/>
      <w:szCs w:val="28"/>
    </w:rPr>
  </w:style>
  <w:style w:type="paragraph" w:styleId="Rubrik2">
    <w:name w:val="heading 2"/>
    <w:basedOn w:val="Normal"/>
    <w:next w:val="Normal"/>
    <w:link w:val="Rubrik2Char"/>
    <w:uiPriority w:val="1"/>
    <w:qFormat/>
    <w:rsid w:val="008749F6"/>
    <w:pPr>
      <w:keepNext/>
      <w:keepLines/>
      <w:numPr>
        <w:ilvl w:val="1"/>
        <w:numId w:val="3"/>
      </w:numPr>
      <w:tabs>
        <w:tab w:val="left" w:pos="851"/>
      </w:tabs>
      <w:spacing w:before="360"/>
      <w:ind w:left="851" w:hanging="851"/>
      <w:outlineLvl w:val="1"/>
    </w:pPr>
    <w:rPr>
      <w:rFonts w:ascii="Arial" w:eastAsiaTheme="majorEastAsia" w:hAnsi="Arial" w:cstheme="majorBidi"/>
      <w:b/>
      <w:bCs/>
      <w:sz w:val="26"/>
      <w:szCs w:val="26"/>
    </w:rPr>
  </w:style>
  <w:style w:type="paragraph" w:styleId="Rubrik3">
    <w:name w:val="heading 3"/>
    <w:basedOn w:val="Normal"/>
    <w:next w:val="Normal"/>
    <w:link w:val="Rubrik3Char"/>
    <w:uiPriority w:val="1"/>
    <w:qFormat/>
    <w:rsid w:val="008749F6"/>
    <w:pPr>
      <w:keepNext/>
      <w:keepLines/>
      <w:numPr>
        <w:ilvl w:val="2"/>
        <w:numId w:val="3"/>
      </w:numPr>
      <w:tabs>
        <w:tab w:val="left" w:pos="851"/>
      </w:tabs>
      <w:spacing w:before="240"/>
      <w:ind w:left="851" w:hanging="851"/>
      <w:outlineLvl w:val="2"/>
    </w:pPr>
    <w:rPr>
      <w:rFonts w:ascii="Arial" w:eastAsiaTheme="majorEastAsia" w:hAnsi="Arial" w:cstheme="majorBidi"/>
      <w:b/>
      <w:bCs/>
      <w:sz w:val="24"/>
    </w:rPr>
  </w:style>
  <w:style w:type="paragraph" w:styleId="Rubrik4">
    <w:name w:val="heading 4"/>
    <w:basedOn w:val="Normal"/>
    <w:next w:val="Normal"/>
    <w:link w:val="Rubrik4Char"/>
    <w:uiPriority w:val="1"/>
    <w:qFormat/>
    <w:rsid w:val="008749F6"/>
    <w:pPr>
      <w:keepNext/>
      <w:keepLines/>
      <w:numPr>
        <w:ilvl w:val="3"/>
        <w:numId w:val="3"/>
      </w:numPr>
      <w:tabs>
        <w:tab w:val="left" w:pos="851"/>
      </w:tabs>
      <w:ind w:left="851" w:hanging="851"/>
      <w:outlineLvl w:val="3"/>
    </w:pPr>
    <w:rPr>
      <w:rFonts w:ascii="Arial" w:eastAsiaTheme="majorEastAsia" w:hAnsi="Arial" w:cstheme="majorBidi"/>
      <w:b/>
      <w:bCs/>
      <w:iCs/>
    </w:rPr>
  </w:style>
  <w:style w:type="paragraph" w:styleId="Rubrik5">
    <w:name w:val="heading 5"/>
    <w:basedOn w:val="Normal"/>
    <w:next w:val="Normal"/>
    <w:link w:val="Rubrik5Char"/>
    <w:uiPriority w:val="99"/>
    <w:semiHidden/>
    <w:qFormat/>
    <w:rsid w:val="003A5288"/>
    <w:pPr>
      <w:keepNext/>
      <w:keepLines/>
      <w:numPr>
        <w:ilvl w:val="4"/>
        <w:numId w:val="3"/>
      </w:numPr>
      <w:spacing w:before="200" w:after="0"/>
      <w:outlineLvl w:val="4"/>
    </w:pPr>
    <w:rPr>
      <w:rFonts w:asciiTheme="majorHAnsi" w:eastAsiaTheme="majorEastAsia" w:hAnsiTheme="majorHAnsi" w:cstheme="majorBidi"/>
      <w:color w:val="134F78" w:themeColor="accent1" w:themeShade="7F"/>
    </w:rPr>
  </w:style>
  <w:style w:type="paragraph" w:styleId="Rubrik6">
    <w:name w:val="heading 6"/>
    <w:basedOn w:val="Normal"/>
    <w:next w:val="Normal"/>
    <w:link w:val="Rubrik6Char"/>
    <w:uiPriority w:val="99"/>
    <w:semiHidden/>
    <w:qFormat/>
    <w:rsid w:val="0084018F"/>
    <w:pPr>
      <w:keepNext/>
      <w:keepLines/>
      <w:numPr>
        <w:ilvl w:val="5"/>
        <w:numId w:val="3"/>
      </w:numPr>
      <w:spacing w:before="200" w:after="0"/>
      <w:outlineLvl w:val="5"/>
    </w:pPr>
    <w:rPr>
      <w:rFonts w:asciiTheme="majorHAnsi" w:eastAsiaTheme="majorEastAsia" w:hAnsiTheme="majorHAnsi" w:cstheme="majorBidi"/>
      <w:i/>
      <w:iCs/>
      <w:color w:val="134F78" w:themeColor="accent1" w:themeShade="7F"/>
    </w:rPr>
  </w:style>
  <w:style w:type="paragraph" w:styleId="Rubrik7">
    <w:name w:val="heading 7"/>
    <w:basedOn w:val="Normal"/>
    <w:next w:val="Normal"/>
    <w:link w:val="Rubrik7Char"/>
    <w:uiPriority w:val="99"/>
    <w:semiHidden/>
    <w:qFormat/>
    <w:rsid w:val="0084018F"/>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9"/>
    <w:semiHidden/>
    <w:qFormat/>
    <w:rsid w:val="0084018F"/>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uiPriority w:val="99"/>
    <w:semiHidden/>
    <w:qFormat/>
    <w:rsid w:val="0084018F"/>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8749F6"/>
    <w:rPr>
      <w:rFonts w:ascii="Arial" w:eastAsiaTheme="majorEastAsia" w:hAnsi="Arial" w:cstheme="majorBidi"/>
      <w:b/>
      <w:bCs/>
      <w:sz w:val="28"/>
      <w:szCs w:val="28"/>
      <w:lang w:eastAsia="sv-SE"/>
    </w:rPr>
  </w:style>
  <w:style w:type="character" w:customStyle="1" w:styleId="Rubrik2Char">
    <w:name w:val="Rubrik 2 Char"/>
    <w:basedOn w:val="Standardstycketeckensnitt"/>
    <w:link w:val="Rubrik2"/>
    <w:uiPriority w:val="1"/>
    <w:rsid w:val="008749F6"/>
    <w:rPr>
      <w:rFonts w:ascii="Arial" w:eastAsiaTheme="majorEastAsia" w:hAnsi="Arial" w:cstheme="majorBidi"/>
      <w:b/>
      <w:bCs/>
      <w:sz w:val="26"/>
      <w:szCs w:val="26"/>
      <w:lang w:eastAsia="sv-SE"/>
    </w:rPr>
  </w:style>
  <w:style w:type="character" w:customStyle="1" w:styleId="Rubrik3Char">
    <w:name w:val="Rubrik 3 Char"/>
    <w:basedOn w:val="Standardstycketeckensnitt"/>
    <w:link w:val="Rubrik3"/>
    <w:uiPriority w:val="1"/>
    <w:rsid w:val="008749F6"/>
    <w:rPr>
      <w:rFonts w:ascii="Arial" w:eastAsiaTheme="majorEastAsia" w:hAnsi="Arial" w:cstheme="majorBidi"/>
      <w:b/>
      <w:bCs/>
      <w:sz w:val="24"/>
      <w:szCs w:val="20"/>
      <w:lang w:eastAsia="sv-SE"/>
    </w:rPr>
  </w:style>
  <w:style w:type="character" w:customStyle="1" w:styleId="Rubrik4Char">
    <w:name w:val="Rubrik 4 Char"/>
    <w:basedOn w:val="Standardstycketeckensnitt"/>
    <w:link w:val="Rubrik4"/>
    <w:uiPriority w:val="1"/>
    <w:rsid w:val="008749F6"/>
    <w:rPr>
      <w:rFonts w:ascii="Arial" w:eastAsiaTheme="majorEastAsia" w:hAnsi="Arial" w:cstheme="majorBidi"/>
      <w:b/>
      <w:bCs/>
      <w:iCs/>
      <w:szCs w:val="20"/>
      <w:lang w:eastAsia="sv-SE"/>
    </w:rPr>
  </w:style>
  <w:style w:type="character" w:customStyle="1" w:styleId="Rubrik5Char">
    <w:name w:val="Rubrik 5 Char"/>
    <w:basedOn w:val="Standardstycketeckensnitt"/>
    <w:link w:val="Rubrik5"/>
    <w:uiPriority w:val="99"/>
    <w:semiHidden/>
    <w:rsid w:val="003A5288"/>
    <w:rPr>
      <w:rFonts w:asciiTheme="majorHAnsi" w:eastAsiaTheme="majorEastAsia" w:hAnsiTheme="majorHAnsi" w:cstheme="majorBidi"/>
      <w:color w:val="134F78" w:themeColor="accent1" w:themeShade="7F"/>
      <w:szCs w:val="20"/>
      <w:lang w:eastAsia="sv-SE"/>
    </w:rPr>
  </w:style>
  <w:style w:type="paragraph" w:customStyle="1" w:styleId="Nr-lista">
    <w:name w:val="Nr-lista"/>
    <w:basedOn w:val="Normal"/>
    <w:uiPriority w:val="2"/>
    <w:qFormat/>
    <w:rsid w:val="005B0635"/>
    <w:pPr>
      <w:numPr>
        <w:numId w:val="4"/>
      </w:numPr>
      <w:tabs>
        <w:tab w:val="left" w:pos="284"/>
      </w:tabs>
      <w:spacing w:before="40" w:after="40"/>
      <w:ind w:left="568" w:hanging="284"/>
    </w:pPr>
  </w:style>
  <w:style w:type="paragraph" w:styleId="Punktlista">
    <w:name w:val="List Bullet"/>
    <w:basedOn w:val="Normal"/>
    <w:uiPriority w:val="2"/>
    <w:qFormat/>
    <w:locked/>
    <w:rsid w:val="00C34357"/>
    <w:pPr>
      <w:numPr>
        <w:numId w:val="2"/>
      </w:numPr>
      <w:tabs>
        <w:tab w:val="clear" w:pos="360"/>
        <w:tab w:val="left" w:pos="851"/>
        <w:tab w:val="left" w:pos="1134"/>
      </w:tabs>
      <w:spacing w:before="40" w:after="40"/>
      <w:ind w:left="284" w:hanging="284"/>
      <w:contextualSpacing/>
    </w:pPr>
  </w:style>
  <w:style w:type="paragraph" w:styleId="Normaltindrag">
    <w:name w:val="Normal Indent"/>
    <w:basedOn w:val="Normal"/>
    <w:uiPriority w:val="11"/>
    <w:rsid w:val="003A5288"/>
    <w:pPr>
      <w:ind w:left="851"/>
    </w:pPr>
  </w:style>
  <w:style w:type="paragraph" w:styleId="Rubrik">
    <w:name w:val="Title"/>
    <w:basedOn w:val="Normal"/>
    <w:next w:val="Normal"/>
    <w:link w:val="RubrikChar"/>
    <w:uiPriority w:val="13"/>
    <w:qFormat/>
    <w:rsid w:val="00C6610C"/>
    <w:pPr>
      <w:spacing w:before="0" w:after="0"/>
      <w:contextualSpacing/>
    </w:pPr>
    <w:rPr>
      <w:rFonts w:ascii="Arial" w:eastAsiaTheme="majorEastAsia" w:hAnsi="Arial" w:cstheme="majorBidi"/>
      <w:b/>
      <w:spacing w:val="5"/>
      <w:kern w:val="28"/>
      <w:sz w:val="40"/>
      <w:szCs w:val="52"/>
    </w:rPr>
  </w:style>
  <w:style w:type="character" w:customStyle="1" w:styleId="RubrikChar">
    <w:name w:val="Rubrik Char"/>
    <w:basedOn w:val="Standardstycketeckensnitt"/>
    <w:link w:val="Rubrik"/>
    <w:uiPriority w:val="13"/>
    <w:rsid w:val="00BB2A99"/>
    <w:rPr>
      <w:rFonts w:ascii="Arial" w:eastAsiaTheme="majorEastAsia" w:hAnsi="Arial" w:cstheme="majorBidi"/>
      <w:b/>
      <w:spacing w:val="5"/>
      <w:kern w:val="28"/>
      <w:sz w:val="40"/>
      <w:szCs w:val="52"/>
      <w:lang w:eastAsia="sv-SE"/>
    </w:rPr>
  </w:style>
  <w:style w:type="paragraph" w:styleId="Innehll1">
    <w:name w:val="toc 1"/>
    <w:basedOn w:val="Normal"/>
    <w:next w:val="Normal"/>
    <w:autoRedefine/>
    <w:uiPriority w:val="5"/>
    <w:rsid w:val="003A5288"/>
    <w:pPr>
      <w:tabs>
        <w:tab w:val="left" w:pos="851"/>
        <w:tab w:val="right" w:leader="dot" w:pos="8505"/>
      </w:tabs>
    </w:pPr>
    <w:rPr>
      <w:rFonts w:ascii="Arial" w:hAnsi="Arial" w:cstheme="minorHAnsi"/>
      <w:b/>
      <w:bCs/>
      <w:caps/>
      <w:sz w:val="24"/>
    </w:rPr>
  </w:style>
  <w:style w:type="paragraph" w:styleId="Innehll2">
    <w:name w:val="toc 2"/>
    <w:basedOn w:val="Normal"/>
    <w:next w:val="Normal"/>
    <w:autoRedefine/>
    <w:uiPriority w:val="5"/>
    <w:qFormat/>
    <w:rsid w:val="003A5288"/>
    <w:pPr>
      <w:tabs>
        <w:tab w:val="left" w:pos="851"/>
        <w:tab w:val="right" w:leader="dot" w:pos="8505"/>
      </w:tabs>
      <w:spacing w:before="40" w:after="40"/>
      <w:ind w:left="851" w:hanging="851"/>
    </w:pPr>
    <w:rPr>
      <w:rFonts w:ascii="Arial" w:hAnsi="Arial" w:cstheme="minorHAnsi"/>
    </w:rPr>
  </w:style>
  <w:style w:type="paragraph" w:styleId="Innehll3">
    <w:name w:val="toc 3"/>
    <w:basedOn w:val="Normal"/>
    <w:next w:val="Normal"/>
    <w:autoRedefine/>
    <w:uiPriority w:val="5"/>
    <w:rsid w:val="003A5288"/>
    <w:pPr>
      <w:tabs>
        <w:tab w:val="left" w:pos="851"/>
        <w:tab w:val="right" w:leader="dot" w:pos="8505"/>
      </w:tabs>
      <w:spacing w:before="0" w:after="0"/>
      <w:ind w:left="851" w:hanging="851"/>
    </w:pPr>
    <w:rPr>
      <w:rFonts w:ascii="Arial" w:hAnsi="Arial" w:cstheme="minorHAnsi"/>
      <w:iCs/>
      <w:sz w:val="20"/>
    </w:rPr>
  </w:style>
  <w:style w:type="paragraph" w:styleId="Innehll4">
    <w:name w:val="toc 4"/>
    <w:basedOn w:val="Normal"/>
    <w:next w:val="Normal"/>
    <w:autoRedefine/>
    <w:uiPriority w:val="5"/>
    <w:rsid w:val="003A5288"/>
    <w:pPr>
      <w:tabs>
        <w:tab w:val="left" w:pos="851"/>
        <w:tab w:val="right" w:leader="dot" w:pos="8505"/>
      </w:tabs>
      <w:spacing w:before="40" w:after="40"/>
      <w:ind w:left="851" w:hanging="851"/>
    </w:pPr>
    <w:rPr>
      <w:rFonts w:ascii="Arial" w:hAnsi="Arial" w:cstheme="minorHAnsi"/>
      <w:sz w:val="18"/>
      <w:szCs w:val="18"/>
    </w:rPr>
  </w:style>
  <w:style w:type="paragraph" w:styleId="Innehll5">
    <w:name w:val="toc 5"/>
    <w:basedOn w:val="Normal"/>
    <w:next w:val="Normal"/>
    <w:autoRedefine/>
    <w:uiPriority w:val="99"/>
    <w:semiHidden/>
    <w:rsid w:val="003A5288"/>
    <w:pPr>
      <w:spacing w:before="0" w:after="0"/>
      <w:ind w:left="880"/>
    </w:pPr>
    <w:rPr>
      <w:rFonts w:asciiTheme="minorHAnsi" w:hAnsiTheme="minorHAnsi" w:cstheme="minorHAnsi"/>
      <w:sz w:val="18"/>
      <w:szCs w:val="18"/>
    </w:rPr>
  </w:style>
  <w:style w:type="paragraph" w:styleId="Innehll6">
    <w:name w:val="toc 6"/>
    <w:basedOn w:val="Normal"/>
    <w:next w:val="Normal"/>
    <w:autoRedefine/>
    <w:uiPriority w:val="99"/>
    <w:semiHidden/>
    <w:rsid w:val="003A5288"/>
    <w:pPr>
      <w:spacing w:before="0" w:after="0"/>
      <w:ind w:left="1100"/>
    </w:pPr>
    <w:rPr>
      <w:rFonts w:asciiTheme="minorHAnsi" w:hAnsiTheme="minorHAnsi" w:cstheme="minorHAnsi"/>
      <w:sz w:val="18"/>
      <w:szCs w:val="18"/>
    </w:rPr>
  </w:style>
  <w:style w:type="paragraph" w:styleId="Innehll7">
    <w:name w:val="toc 7"/>
    <w:basedOn w:val="Normal"/>
    <w:next w:val="Normal"/>
    <w:autoRedefine/>
    <w:uiPriority w:val="99"/>
    <w:semiHidden/>
    <w:rsid w:val="003A5288"/>
    <w:pPr>
      <w:spacing w:before="0" w:after="0"/>
      <w:ind w:left="1320"/>
    </w:pPr>
    <w:rPr>
      <w:rFonts w:asciiTheme="minorHAnsi" w:hAnsiTheme="minorHAnsi" w:cstheme="minorHAnsi"/>
      <w:sz w:val="18"/>
      <w:szCs w:val="18"/>
    </w:rPr>
  </w:style>
  <w:style w:type="paragraph" w:styleId="Innehll8">
    <w:name w:val="toc 8"/>
    <w:basedOn w:val="Normal"/>
    <w:next w:val="Normal"/>
    <w:autoRedefine/>
    <w:uiPriority w:val="99"/>
    <w:semiHidden/>
    <w:rsid w:val="003A5288"/>
    <w:pPr>
      <w:spacing w:before="0" w:after="0"/>
      <w:ind w:left="1540"/>
    </w:pPr>
    <w:rPr>
      <w:rFonts w:asciiTheme="minorHAnsi" w:hAnsiTheme="minorHAnsi" w:cstheme="minorHAnsi"/>
      <w:sz w:val="18"/>
      <w:szCs w:val="18"/>
    </w:rPr>
  </w:style>
  <w:style w:type="paragraph" w:styleId="Innehll9">
    <w:name w:val="toc 9"/>
    <w:basedOn w:val="Normal"/>
    <w:next w:val="Normal"/>
    <w:autoRedefine/>
    <w:uiPriority w:val="99"/>
    <w:semiHidden/>
    <w:rsid w:val="003A5288"/>
    <w:pPr>
      <w:spacing w:before="0" w:after="0"/>
      <w:ind w:left="1760"/>
    </w:pPr>
    <w:rPr>
      <w:rFonts w:asciiTheme="minorHAnsi" w:hAnsiTheme="minorHAnsi" w:cstheme="minorHAnsi"/>
      <w:sz w:val="18"/>
      <w:szCs w:val="18"/>
    </w:rPr>
  </w:style>
  <w:style w:type="paragraph" w:customStyle="1" w:styleId="Anvisning">
    <w:name w:val="Anvisning"/>
    <w:basedOn w:val="Normal"/>
    <w:next w:val="Normal"/>
    <w:uiPriority w:val="12"/>
    <w:qFormat/>
    <w:rsid w:val="003A5288"/>
    <w:pPr>
      <w:ind w:left="851"/>
    </w:pPr>
    <w:rPr>
      <w:i/>
    </w:rPr>
  </w:style>
  <w:style w:type="paragraph" w:styleId="Underrubrik">
    <w:name w:val="Subtitle"/>
    <w:basedOn w:val="Normal"/>
    <w:next w:val="Normal"/>
    <w:link w:val="UnderrubrikChar"/>
    <w:uiPriority w:val="13"/>
    <w:qFormat/>
    <w:rsid w:val="00F3341B"/>
    <w:pPr>
      <w:numPr>
        <w:ilvl w:val="1"/>
      </w:numPr>
    </w:pPr>
    <w:rPr>
      <w:rFonts w:ascii="Arial" w:eastAsiaTheme="majorEastAsia" w:hAnsi="Arial" w:cstheme="majorBidi"/>
      <w:b/>
      <w:iCs/>
      <w:sz w:val="32"/>
      <w:szCs w:val="24"/>
    </w:rPr>
  </w:style>
  <w:style w:type="character" w:customStyle="1" w:styleId="UnderrubrikChar">
    <w:name w:val="Underrubrik Char"/>
    <w:basedOn w:val="Standardstycketeckensnitt"/>
    <w:link w:val="Underrubrik"/>
    <w:uiPriority w:val="13"/>
    <w:rsid w:val="00F3341B"/>
    <w:rPr>
      <w:rFonts w:ascii="Arial" w:eastAsiaTheme="majorEastAsia" w:hAnsi="Arial" w:cstheme="majorBidi"/>
      <w:b/>
      <w:iCs/>
      <w:sz w:val="32"/>
      <w:szCs w:val="24"/>
      <w:lang w:eastAsia="sv-SE"/>
    </w:rPr>
  </w:style>
  <w:style w:type="character" w:styleId="Stark">
    <w:name w:val="Strong"/>
    <w:basedOn w:val="Standardstycketeckensnitt"/>
    <w:uiPriority w:val="22"/>
    <w:qFormat/>
    <w:rsid w:val="003A5288"/>
    <w:rPr>
      <w:b/>
      <w:bCs/>
    </w:rPr>
  </w:style>
  <w:style w:type="character" w:styleId="Diskretbetoning">
    <w:name w:val="Subtle Emphasis"/>
    <w:basedOn w:val="Standardstycketeckensnitt"/>
    <w:uiPriority w:val="99"/>
    <w:semiHidden/>
    <w:qFormat/>
    <w:rsid w:val="003A5288"/>
    <w:rPr>
      <w:i/>
      <w:iCs/>
      <w:color w:val="808080" w:themeColor="text1" w:themeTint="7F"/>
    </w:rPr>
  </w:style>
  <w:style w:type="paragraph" w:styleId="Beskrivning">
    <w:name w:val="caption"/>
    <w:basedOn w:val="Normal"/>
    <w:next w:val="Normal"/>
    <w:uiPriority w:val="12"/>
    <w:qFormat/>
    <w:rsid w:val="003A5288"/>
    <w:rPr>
      <w:bCs/>
      <w:i/>
      <w:szCs w:val="18"/>
    </w:rPr>
  </w:style>
  <w:style w:type="paragraph" w:customStyle="1" w:styleId="Bildtext">
    <w:name w:val="Bildtext"/>
    <w:basedOn w:val="Normal"/>
    <w:uiPriority w:val="12"/>
    <w:qFormat/>
    <w:rsid w:val="003A5288"/>
    <w:pPr>
      <w:spacing w:before="40"/>
    </w:pPr>
    <w:rPr>
      <w:i/>
      <w:sz w:val="20"/>
    </w:rPr>
  </w:style>
  <w:style w:type="paragraph" w:styleId="Ballongtext">
    <w:name w:val="Balloon Text"/>
    <w:basedOn w:val="Normal"/>
    <w:link w:val="BallongtextChar"/>
    <w:uiPriority w:val="99"/>
    <w:semiHidden/>
    <w:rsid w:val="003A5288"/>
    <w:pPr>
      <w:spacing w:before="0"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A5288"/>
    <w:rPr>
      <w:rFonts w:ascii="Tahoma" w:eastAsia="Times New Roman" w:hAnsi="Tahoma" w:cs="Tahoma"/>
      <w:sz w:val="16"/>
      <w:szCs w:val="16"/>
      <w:lang w:eastAsia="sv-SE"/>
    </w:rPr>
  </w:style>
  <w:style w:type="paragraph" w:styleId="Figurfrteckning">
    <w:name w:val="table of figures"/>
    <w:basedOn w:val="Normal"/>
    <w:next w:val="Normal"/>
    <w:uiPriority w:val="12"/>
    <w:qFormat/>
    <w:rsid w:val="003A5288"/>
    <w:pPr>
      <w:spacing w:before="40"/>
    </w:pPr>
    <w:rPr>
      <w:i/>
    </w:rPr>
  </w:style>
  <w:style w:type="paragraph" w:customStyle="1" w:styleId="Ledtext">
    <w:name w:val="Ledtext"/>
    <w:basedOn w:val="Normal"/>
    <w:link w:val="LedtextChar"/>
    <w:qFormat/>
    <w:rsid w:val="00F3341B"/>
    <w:pPr>
      <w:tabs>
        <w:tab w:val="left" w:pos="2835"/>
        <w:tab w:val="left" w:pos="5103"/>
        <w:tab w:val="left" w:pos="6804"/>
      </w:tabs>
      <w:spacing w:before="40" w:after="40"/>
      <w:ind w:right="-568" w:hanging="284"/>
    </w:pPr>
    <w:rPr>
      <w:rFonts w:ascii="Arial" w:hAnsi="Arial"/>
      <w:sz w:val="12"/>
    </w:rPr>
  </w:style>
  <w:style w:type="paragraph" w:customStyle="1" w:styleId="LedtextHuvud">
    <w:name w:val="Ledtext Huvud"/>
    <w:basedOn w:val="Ledtext"/>
    <w:next w:val="Normal"/>
    <w:uiPriority w:val="99"/>
    <w:semiHidden/>
    <w:qFormat/>
    <w:rsid w:val="003A5288"/>
    <w:rPr>
      <w:sz w:val="20"/>
    </w:rPr>
  </w:style>
  <w:style w:type="paragraph" w:styleId="Innehllsfrteckningsrubrik">
    <w:name w:val="TOC Heading"/>
    <w:basedOn w:val="Rubrik1"/>
    <w:next w:val="Innehll1"/>
    <w:uiPriority w:val="39"/>
    <w:qFormat/>
    <w:rsid w:val="003A5288"/>
    <w:pPr>
      <w:numPr>
        <w:numId w:val="0"/>
      </w:numPr>
      <w:outlineLvl w:val="9"/>
    </w:pPr>
  </w:style>
  <w:style w:type="paragraph" w:styleId="Citat">
    <w:name w:val="Quote"/>
    <w:basedOn w:val="Normal"/>
    <w:next w:val="Normal"/>
    <w:link w:val="CitatChar"/>
    <w:uiPriority w:val="29"/>
    <w:qFormat/>
    <w:rsid w:val="003A5288"/>
    <w:rPr>
      <w:i/>
      <w:iCs/>
      <w:color w:val="000000" w:themeColor="text1"/>
    </w:rPr>
  </w:style>
  <w:style w:type="character" w:customStyle="1" w:styleId="CitatChar">
    <w:name w:val="Citat Char"/>
    <w:basedOn w:val="Standardstycketeckensnitt"/>
    <w:link w:val="Citat"/>
    <w:uiPriority w:val="29"/>
    <w:rsid w:val="003A5288"/>
    <w:rPr>
      <w:rFonts w:eastAsia="Times New Roman"/>
      <w:i/>
      <w:iCs/>
      <w:color w:val="000000" w:themeColor="text1"/>
      <w:szCs w:val="20"/>
      <w:lang w:eastAsia="sv-SE"/>
    </w:rPr>
  </w:style>
  <w:style w:type="table" w:styleId="Tabellrutnt">
    <w:name w:val="Table Grid"/>
    <w:basedOn w:val="Normaltabell"/>
    <w:uiPriority w:val="59"/>
    <w:rsid w:val="003A5288"/>
    <w:pPr>
      <w:spacing w:before="40" w:after="40"/>
    </w:p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style>
  <w:style w:type="paragraph" w:customStyle="1" w:styleId="Ledtexthuvud0">
    <w:name w:val="Ledtext huvud"/>
    <w:basedOn w:val="Ledtext"/>
    <w:uiPriority w:val="14"/>
    <w:rsid w:val="00F3341B"/>
    <w:pPr>
      <w:spacing w:before="60" w:after="120"/>
      <w:ind w:left="-284" w:firstLine="0"/>
    </w:pPr>
    <w:rPr>
      <w:sz w:val="18"/>
      <w:szCs w:val="18"/>
    </w:rPr>
  </w:style>
  <w:style w:type="paragraph" w:styleId="Sidhuvud">
    <w:name w:val="header"/>
    <w:basedOn w:val="Ledtext"/>
    <w:link w:val="SidhuvudChar"/>
    <w:uiPriority w:val="6"/>
    <w:rsid w:val="005D1AB6"/>
    <w:pPr>
      <w:tabs>
        <w:tab w:val="right" w:pos="9072"/>
      </w:tabs>
    </w:pPr>
    <w:rPr>
      <w:sz w:val="16"/>
      <w:szCs w:val="16"/>
    </w:rPr>
  </w:style>
  <w:style w:type="character" w:customStyle="1" w:styleId="SidhuvudChar">
    <w:name w:val="Sidhuvud Char"/>
    <w:basedOn w:val="Standardstycketeckensnitt"/>
    <w:link w:val="Sidhuvud"/>
    <w:uiPriority w:val="6"/>
    <w:rsid w:val="005D1AB6"/>
    <w:rPr>
      <w:rFonts w:ascii="Arial" w:hAnsi="Arial"/>
      <w:sz w:val="16"/>
      <w:szCs w:val="16"/>
      <w:lang w:eastAsia="sv-SE"/>
    </w:rPr>
  </w:style>
  <w:style w:type="paragraph" w:styleId="Brdtext">
    <w:name w:val="Body Text"/>
    <w:basedOn w:val="Normal"/>
    <w:link w:val="BrdtextChar"/>
    <w:semiHidden/>
    <w:unhideWhenUsed/>
    <w:rsid w:val="003A5288"/>
  </w:style>
  <w:style w:type="character" w:customStyle="1" w:styleId="BrdtextChar">
    <w:name w:val="Brödtext Char"/>
    <w:basedOn w:val="Standardstycketeckensnitt"/>
    <w:link w:val="Brdtext"/>
    <w:semiHidden/>
    <w:rsid w:val="00BB2A99"/>
    <w:rPr>
      <w:szCs w:val="20"/>
      <w:lang w:eastAsia="sv-SE"/>
    </w:rPr>
  </w:style>
  <w:style w:type="paragraph" w:styleId="Sidfot">
    <w:name w:val="footer"/>
    <w:basedOn w:val="Normal"/>
    <w:link w:val="SidfotChar"/>
    <w:uiPriority w:val="99"/>
    <w:rsid w:val="003A5288"/>
    <w:pPr>
      <w:tabs>
        <w:tab w:val="center" w:pos="4536"/>
        <w:tab w:val="right" w:pos="9072"/>
      </w:tabs>
      <w:spacing w:before="0" w:after="0"/>
    </w:pPr>
  </w:style>
  <w:style w:type="character" w:customStyle="1" w:styleId="SidfotChar">
    <w:name w:val="Sidfot Char"/>
    <w:basedOn w:val="Standardstycketeckensnitt"/>
    <w:link w:val="Sidfot"/>
    <w:uiPriority w:val="99"/>
    <w:rsid w:val="00C6610C"/>
    <w:rPr>
      <w:szCs w:val="20"/>
      <w:lang w:eastAsia="sv-SE"/>
    </w:rPr>
  </w:style>
  <w:style w:type="character" w:styleId="Sidnummer">
    <w:name w:val="page number"/>
    <w:basedOn w:val="SidfotChar"/>
    <w:rsid w:val="005D1AB6"/>
    <w:rPr>
      <w:sz w:val="16"/>
      <w:szCs w:val="20"/>
      <w:lang w:eastAsia="sv-SE"/>
    </w:rPr>
  </w:style>
  <w:style w:type="paragraph" w:customStyle="1" w:styleId="Rubrik3cm">
    <w:name w:val="Rubrik +3cm"/>
    <w:basedOn w:val="Rubrik"/>
    <w:uiPriority w:val="13"/>
    <w:rsid w:val="007B1661"/>
    <w:pPr>
      <w:spacing w:before="1418"/>
    </w:pPr>
    <w:rPr>
      <w:rFonts w:eastAsia="Times New Roman" w:cs="Times New Roman"/>
      <w:bCs/>
      <w:szCs w:val="20"/>
    </w:rPr>
  </w:style>
  <w:style w:type="paragraph" w:customStyle="1" w:styleId="Loggadoktyp">
    <w:name w:val="Logga+doktyp"/>
    <w:basedOn w:val="Underrubrik"/>
    <w:uiPriority w:val="15"/>
    <w:rsid w:val="0084018F"/>
    <w:pPr>
      <w:tabs>
        <w:tab w:val="right" w:pos="9072"/>
      </w:tabs>
      <w:spacing w:before="0"/>
      <w:ind w:left="-284"/>
    </w:pPr>
    <w:rPr>
      <w:rFonts w:eastAsia="Times New Roman" w:cs="Times New Roman"/>
      <w:bCs/>
      <w:iCs w:val="0"/>
      <w:szCs w:val="20"/>
    </w:rPr>
  </w:style>
  <w:style w:type="character" w:customStyle="1" w:styleId="Rubrik6Char">
    <w:name w:val="Rubrik 6 Char"/>
    <w:basedOn w:val="Standardstycketeckensnitt"/>
    <w:link w:val="Rubrik6"/>
    <w:uiPriority w:val="99"/>
    <w:semiHidden/>
    <w:rsid w:val="0084018F"/>
    <w:rPr>
      <w:rFonts w:asciiTheme="majorHAnsi" w:eastAsiaTheme="majorEastAsia" w:hAnsiTheme="majorHAnsi" w:cstheme="majorBidi"/>
      <w:i/>
      <w:iCs/>
      <w:color w:val="134F78" w:themeColor="accent1" w:themeShade="7F"/>
      <w:szCs w:val="20"/>
      <w:lang w:eastAsia="sv-SE"/>
    </w:rPr>
  </w:style>
  <w:style w:type="character" w:customStyle="1" w:styleId="Rubrik7Char">
    <w:name w:val="Rubrik 7 Char"/>
    <w:basedOn w:val="Standardstycketeckensnitt"/>
    <w:link w:val="Rubrik7"/>
    <w:uiPriority w:val="99"/>
    <w:semiHidden/>
    <w:rsid w:val="0084018F"/>
    <w:rPr>
      <w:rFonts w:asciiTheme="majorHAnsi" w:eastAsiaTheme="majorEastAsia" w:hAnsiTheme="majorHAnsi" w:cstheme="majorBidi"/>
      <w:i/>
      <w:iCs/>
      <w:color w:val="404040" w:themeColor="text1" w:themeTint="BF"/>
      <w:szCs w:val="20"/>
      <w:lang w:eastAsia="sv-SE"/>
    </w:rPr>
  </w:style>
  <w:style w:type="character" w:customStyle="1" w:styleId="Rubrik8Char">
    <w:name w:val="Rubrik 8 Char"/>
    <w:basedOn w:val="Standardstycketeckensnitt"/>
    <w:link w:val="Rubrik8"/>
    <w:uiPriority w:val="99"/>
    <w:semiHidden/>
    <w:rsid w:val="0084018F"/>
    <w:rPr>
      <w:rFonts w:asciiTheme="majorHAnsi" w:eastAsiaTheme="majorEastAsia" w:hAnsiTheme="majorHAnsi" w:cstheme="majorBidi"/>
      <w:color w:val="404040" w:themeColor="text1" w:themeTint="BF"/>
      <w:sz w:val="20"/>
      <w:szCs w:val="20"/>
      <w:lang w:eastAsia="sv-SE"/>
    </w:rPr>
  </w:style>
  <w:style w:type="character" w:customStyle="1" w:styleId="Rubrik9Char">
    <w:name w:val="Rubrik 9 Char"/>
    <w:basedOn w:val="Standardstycketeckensnitt"/>
    <w:link w:val="Rubrik9"/>
    <w:uiPriority w:val="99"/>
    <w:semiHidden/>
    <w:rsid w:val="0084018F"/>
    <w:rPr>
      <w:rFonts w:asciiTheme="majorHAnsi" w:eastAsiaTheme="majorEastAsia" w:hAnsiTheme="majorHAnsi" w:cstheme="majorBidi"/>
      <w:i/>
      <w:iCs/>
      <w:color w:val="404040" w:themeColor="text1" w:themeTint="BF"/>
      <w:sz w:val="20"/>
      <w:szCs w:val="20"/>
      <w:lang w:eastAsia="sv-SE"/>
    </w:rPr>
  </w:style>
  <w:style w:type="paragraph" w:styleId="Numreradlista">
    <w:name w:val="List Number"/>
    <w:basedOn w:val="Normal"/>
    <w:uiPriority w:val="99"/>
    <w:qFormat/>
    <w:rsid w:val="00C34357"/>
    <w:pPr>
      <w:numPr>
        <w:numId w:val="1"/>
      </w:numPr>
      <w:contextualSpacing/>
    </w:pPr>
  </w:style>
  <w:style w:type="paragraph" w:customStyle="1" w:styleId="Loggadoktyp0">
    <w:name w:val="Logga+ doktyp"/>
    <w:basedOn w:val="Underrubrik"/>
    <w:uiPriority w:val="14"/>
    <w:rsid w:val="00402091"/>
    <w:pPr>
      <w:tabs>
        <w:tab w:val="right" w:pos="9072"/>
      </w:tabs>
      <w:spacing w:before="720"/>
      <w:ind w:left="-284"/>
    </w:pPr>
    <w:rPr>
      <w:rFonts w:eastAsia="Times New Roman" w:cs="Times New Roman"/>
      <w:bCs/>
      <w:iCs w:val="0"/>
      <w:szCs w:val="20"/>
    </w:rPr>
  </w:style>
  <w:style w:type="character" w:styleId="Platshllartext">
    <w:name w:val="Placeholder Text"/>
    <w:basedOn w:val="Standardstycketeckensnitt"/>
    <w:uiPriority w:val="99"/>
    <w:semiHidden/>
    <w:rsid w:val="000C0F4E"/>
    <w:rPr>
      <w:color w:val="808080"/>
    </w:rPr>
  </w:style>
  <w:style w:type="paragraph" w:styleId="Liststycke">
    <w:name w:val="List Paragraph"/>
    <w:basedOn w:val="Normal"/>
    <w:uiPriority w:val="34"/>
    <w:semiHidden/>
    <w:qFormat/>
    <w:rsid w:val="00671130"/>
    <w:pPr>
      <w:ind w:left="720"/>
      <w:contextualSpacing/>
    </w:pPr>
  </w:style>
  <w:style w:type="character" w:styleId="Kommentarsreferens">
    <w:name w:val="annotation reference"/>
    <w:basedOn w:val="Standardstycketeckensnitt"/>
    <w:uiPriority w:val="99"/>
    <w:semiHidden/>
    <w:unhideWhenUsed/>
    <w:rsid w:val="0098636A"/>
    <w:rPr>
      <w:sz w:val="16"/>
      <w:szCs w:val="16"/>
    </w:rPr>
  </w:style>
  <w:style w:type="paragraph" w:styleId="Kommentarer">
    <w:name w:val="annotation text"/>
    <w:basedOn w:val="Normal"/>
    <w:link w:val="KommentarerChar"/>
    <w:uiPriority w:val="99"/>
    <w:semiHidden/>
    <w:unhideWhenUsed/>
    <w:rsid w:val="0098636A"/>
    <w:rPr>
      <w:sz w:val="20"/>
    </w:rPr>
  </w:style>
  <w:style w:type="character" w:customStyle="1" w:styleId="KommentarerChar">
    <w:name w:val="Kommentarer Char"/>
    <w:basedOn w:val="Standardstycketeckensnitt"/>
    <w:link w:val="Kommentarer"/>
    <w:uiPriority w:val="99"/>
    <w:semiHidden/>
    <w:rsid w:val="0098636A"/>
    <w:rPr>
      <w:rFonts w:ascii="Calibri" w:hAnsi="Calibri"/>
      <w:sz w:val="20"/>
      <w:szCs w:val="20"/>
      <w:lang w:eastAsia="sv-SE"/>
    </w:rPr>
  </w:style>
  <w:style w:type="paragraph" w:styleId="Kommentarsmne">
    <w:name w:val="annotation subject"/>
    <w:basedOn w:val="Kommentarer"/>
    <w:next w:val="Kommentarer"/>
    <w:link w:val="KommentarsmneChar"/>
    <w:uiPriority w:val="99"/>
    <w:semiHidden/>
    <w:unhideWhenUsed/>
    <w:rsid w:val="0098636A"/>
    <w:rPr>
      <w:b/>
      <w:bCs/>
    </w:rPr>
  </w:style>
  <w:style w:type="character" w:customStyle="1" w:styleId="KommentarsmneChar">
    <w:name w:val="Kommentarsämne Char"/>
    <w:basedOn w:val="KommentarerChar"/>
    <w:link w:val="Kommentarsmne"/>
    <w:uiPriority w:val="99"/>
    <w:semiHidden/>
    <w:rsid w:val="0098636A"/>
    <w:rPr>
      <w:rFonts w:ascii="Calibri" w:hAnsi="Calibri"/>
      <w:b/>
      <w:bCs/>
      <w:sz w:val="20"/>
      <w:szCs w:val="20"/>
      <w:lang w:eastAsia="sv-SE"/>
    </w:rPr>
  </w:style>
  <w:style w:type="character" w:styleId="Hyperlnk">
    <w:name w:val="Hyperlink"/>
    <w:basedOn w:val="Standardstycketeckensnitt"/>
    <w:uiPriority w:val="99"/>
    <w:unhideWhenUsed/>
    <w:rsid w:val="00185D94"/>
    <w:rPr>
      <w:color w:val="0000FF" w:themeColor="hyperlink"/>
      <w:u w:val="single"/>
    </w:rPr>
  </w:style>
  <w:style w:type="paragraph" w:styleId="Fotnotstext">
    <w:name w:val="footnote text"/>
    <w:basedOn w:val="Normal"/>
    <w:link w:val="FotnotstextChar"/>
    <w:uiPriority w:val="99"/>
    <w:semiHidden/>
    <w:unhideWhenUsed/>
    <w:rsid w:val="00B74CBB"/>
    <w:pPr>
      <w:spacing w:before="0" w:after="0"/>
    </w:pPr>
    <w:rPr>
      <w:sz w:val="20"/>
    </w:rPr>
  </w:style>
  <w:style w:type="character" w:customStyle="1" w:styleId="FotnotstextChar">
    <w:name w:val="Fotnotstext Char"/>
    <w:basedOn w:val="Standardstycketeckensnitt"/>
    <w:link w:val="Fotnotstext"/>
    <w:uiPriority w:val="99"/>
    <w:semiHidden/>
    <w:rsid w:val="00B74CBB"/>
    <w:rPr>
      <w:rFonts w:ascii="Calibri" w:hAnsi="Calibri"/>
      <w:sz w:val="20"/>
      <w:szCs w:val="20"/>
      <w:lang w:eastAsia="sv-SE"/>
    </w:rPr>
  </w:style>
  <w:style w:type="character" w:styleId="Fotnotsreferens">
    <w:name w:val="footnote reference"/>
    <w:basedOn w:val="Standardstycketeckensnitt"/>
    <w:uiPriority w:val="99"/>
    <w:semiHidden/>
    <w:unhideWhenUsed/>
    <w:rsid w:val="00B74CBB"/>
    <w:rPr>
      <w:vertAlign w:val="superscript"/>
    </w:rPr>
  </w:style>
  <w:style w:type="paragraph" w:customStyle="1" w:styleId="Dokumentnamn">
    <w:name w:val="Dokumentnamn"/>
    <w:basedOn w:val="Rubrik1"/>
    <w:rsid w:val="00C077ED"/>
    <w:pPr>
      <w:keepLines w:val="0"/>
      <w:numPr>
        <w:numId w:val="0"/>
      </w:numPr>
      <w:tabs>
        <w:tab w:val="clear" w:pos="851"/>
      </w:tabs>
      <w:spacing w:before="0" w:after="0"/>
    </w:pPr>
    <w:rPr>
      <w:rFonts w:eastAsia="Times New Roman" w:cs="Times New Roman"/>
      <w:bCs w:val="0"/>
      <w:kern w:val="28"/>
      <w:sz w:val="24"/>
      <w:szCs w:val="20"/>
    </w:rPr>
  </w:style>
  <w:style w:type="paragraph" w:customStyle="1" w:styleId="Rubrikptabell">
    <w:name w:val="Rubrik på tabell"/>
    <w:basedOn w:val="Rubrik2"/>
    <w:rsid w:val="00C077ED"/>
    <w:pPr>
      <w:keepLines w:val="0"/>
      <w:numPr>
        <w:ilvl w:val="0"/>
        <w:numId w:val="0"/>
      </w:numPr>
      <w:tabs>
        <w:tab w:val="clear" w:pos="851"/>
      </w:tabs>
      <w:spacing w:before="160" w:after="0"/>
    </w:pPr>
    <w:rPr>
      <w:rFonts w:eastAsia="Times New Roman" w:cs="Times New Roman"/>
      <w:bCs w:val="0"/>
      <w:sz w:val="24"/>
      <w:szCs w:val="20"/>
    </w:rPr>
  </w:style>
  <w:style w:type="paragraph" w:customStyle="1" w:styleId="Rubrikitabell">
    <w:name w:val="Rubrik i tabell"/>
    <w:basedOn w:val="Rubrik2"/>
    <w:link w:val="RubrikitabellChar"/>
    <w:rsid w:val="00C077ED"/>
    <w:pPr>
      <w:keepLines w:val="0"/>
      <w:numPr>
        <w:ilvl w:val="0"/>
        <w:numId w:val="0"/>
      </w:numPr>
      <w:tabs>
        <w:tab w:val="clear" w:pos="851"/>
      </w:tabs>
      <w:spacing w:before="0" w:after="0"/>
    </w:pPr>
    <w:rPr>
      <w:b w:val="0"/>
      <w:bCs w:val="0"/>
      <w:sz w:val="20"/>
      <w:szCs w:val="20"/>
    </w:rPr>
  </w:style>
  <w:style w:type="character" w:customStyle="1" w:styleId="LedtextChar">
    <w:name w:val="Ledtext Char"/>
    <w:link w:val="Ledtext"/>
    <w:rsid w:val="00C077ED"/>
    <w:rPr>
      <w:rFonts w:ascii="Arial" w:hAnsi="Arial"/>
      <w:sz w:val="12"/>
      <w:szCs w:val="20"/>
      <w:lang w:eastAsia="sv-SE"/>
    </w:rPr>
  </w:style>
  <w:style w:type="character" w:customStyle="1" w:styleId="RubrikitabellChar">
    <w:name w:val="Rubrik i tabell Char"/>
    <w:basedOn w:val="Rubrik2Char"/>
    <w:link w:val="Rubrikitabell"/>
    <w:rsid w:val="00C077ED"/>
    <w:rPr>
      <w:rFonts w:ascii="Arial" w:eastAsiaTheme="majorEastAsia" w:hAnsi="Arial" w:cstheme="majorBidi"/>
      <w:b w:val="0"/>
      <w:bCs w:val="0"/>
      <w:sz w:val="20"/>
      <w:szCs w:val="20"/>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nhideWhenUsed="0" w:qFormat="1"/>
    <w:lsdException w:name="heading 7" w:unhideWhenUsed="0" w:qFormat="1"/>
    <w:lsdException w:name="heading 8" w:unhideWhenUsed="0" w:qFormat="1"/>
    <w:lsdException w:name="heading 9" w:unhideWhenUsed="0" w:qFormat="1"/>
    <w:lsdException w:name="toc 1" w:uiPriority="0"/>
    <w:lsdException w:name="toc 2" w:uiPriority="0" w:qFormat="1"/>
    <w:lsdException w:name="toc 3" w:uiPriority="0"/>
    <w:lsdException w:name="toc 4" w:uiPriority="0"/>
    <w:lsdException w:name="Normal Indent" w:semiHidden="0" w:uiPriority="11" w:unhideWhenUsed="0"/>
    <w:lsdException w:name="header" w:uiPriority="6"/>
    <w:lsdException w:name="caption" w:semiHidden="0" w:uiPriority="0" w:unhideWhenUsed="0" w:qFormat="1"/>
    <w:lsdException w:name="table of figures" w:semiHidden="0" w:uiPriority="12" w:unhideWhenUsed="0" w:qFormat="1"/>
    <w:lsdException w:name="page number" w:uiPriority="0"/>
    <w:lsdException w:name="List Bullet" w:locked="1" w:semiHidden="0" w:uiPriority="0" w:unhideWhenUsed="0" w:qFormat="1"/>
    <w:lsdException w:name="List Number" w:semiHidden="0" w:unhideWhenUsed="0" w:qFormat="1"/>
    <w:lsdException w:name="Title" w:semiHidden="0" w:uiPriority="0" w:unhideWhenUsed="0" w:qFormat="1"/>
    <w:lsdException w:name="Default Paragraph Font" w:uiPriority="1"/>
    <w:lsdException w:name="Body Text" w:uiPriority="0"/>
    <w:lsdException w:name="Subtitle" w:semiHidden="0" w:uiPriority="13"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semiHidden="0" w:uiPriority="39" w:unhideWhenUsed="0" w:qFormat="1"/>
  </w:latentStyles>
  <w:style w:type="paragraph" w:default="1" w:styleId="Normal">
    <w:name w:val="Normal"/>
    <w:qFormat/>
    <w:rsid w:val="003D5573"/>
    <w:rPr>
      <w:rFonts w:ascii="Calibri" w:hAnsi="Calibri"/>
      <w:szCs w:val="20"/>
      <w:lang w:eastAsia="sv-SE"/>
    </w:rPr>
  </w:style>
  <w:style w:type="paragraph" w:styleId="Rubrik1">
    <w:name w:val="heading 1"/>
    <w:basedOn w:val="Normal"/>
    <w:next w:val="Normal"/>
    <w:link w:val="Rubrik1Char"/>
    <w:uiPriority w:val="1"/>
    <w:qFormat/>
    <w:rsid w:val="008749F6"/>
    <w:pPr>
      <w:keepNext/>
      <w:keepLines/>
      <w:numPr>
        <w:numId w:val="3"/>
      </w:numPr>
      <w:tabs>
        <w:tab w:val="left" w:pos="851"/>
      </w:tabs>
      <w:spacing w:before="480"/>
      <w:ind w:left="851" w:hanging="851"/>
      <w:outlineLvl w:val="0"/>
    </w:pPr>
    <w:rPr>
      <w:rFonts w:ascii="Arial" w:eastAsiaTheme="majorEastAsia" w:hAnsi="Arial" w:cstheme="majorBidi"/>
      <w:b/>
      <w:bCs/>
      <w:sz w:val="28"/>
      <w:szCs w:val="28"/>
    </w:rPr>
  </w:style>
  <w:style w:type="paragraph" w:styleId="Rubrik2">
    <w:name w:val="heading 2"/>
    <w:basedOn w:val="Normal"/>
    <w:next w:val="Normal"/>
    <w:link w:val="Rubrik2Char"/>
    <w:uiPriority w:val="1"/>
    <w:qFormat/>
    <w:rsid w:val="008749F6"/>
    <w:pPr>
      <w:keepNext/>
      <w:keepLines/>
      <w:numPr>
        <w:ilvl w:val="1"/>
        <w:numId w:val="3"/>
      </w:numPr>
      <w:tabs>
        <w:tab w:val="left" w:pos="851"/>
      </w:tabs>
      <w:spacing w:before="360"/>
      <w:ind w:left="851" w:hanging="851"/>
      <w:outlineLvl w:val="1"/>
    </w:pPr>
    <w:rPr>
      <w:rFonts w:ascii="Arial" w:eastAsiaTheme="majorEastAsia" w:hAnsi="Arial" w:cstheme="majorBidi"/>
      <w:b/>
      <w:bCs/>
      <w:sz w:val="26"/>
      <w:szCs w:val="26"/>
    </w:rPr>
  </w:style>
  <w:style w:type="paragraph" w:styleId="Rubrik3">
    <w:name w:val="heading 3"/>
    <w:basedOn w:val="Normal"/>
    <w:next w:val="Normal"/>
    <w:link w:val="Rubrik3Char"/>
    <w:uiPriority w:val="1"/>
    <w:qFormat/>
    <w:rsid w:val="008749F6"/>
    <w:pPr>
      <w:keepNext/>
      <w:keepLines/>
      <w:numPr>
        <w:ilvl w:val="2"/>
        <w:numId w:val="3"/>
      </w:numPr>
      <w:tabs>
        <w:tab w:val="left" w:pos="851"/>
      </w:tabs>
      <w:spacing w:before="240"/>
      <w:ind w:left="851" w:hanging="851"/>
      <w:outlineLvl w:val="2"/>
    </w:pPr>
    <w:rPr>
      <w:rFonts w:ascii="Arial" w:eastAsiaTheme="majorEastAsia" w:hAnsi="Arial" w:cstheme="majorBidi"/>
      <w:b/>
      <w:bCs/>
      <w:sz w:val="24"/>
    </w:rPr>
  </w:style>
  <w:style w:type="paragraph" w:styleId="Rubrik4">
    <w:name w:val="heading 4"/>
    <w:basedOn w:val="Normal"/>
    <w:next w:val="Normal"/>
    <w:link w:val="Rubrik4Char"/>
    <w:uiPriority w:val="1"/>
    <w:qFormat/>
    <w:rsid w:val="008749F6"/>
    <w:pPr>
      <w:keepNext/>
      <w:keepLines/>
      <w:numPr>
        <w:ilvl w:val="3"/>
        <w:numId w:val="3"/>
      </w:numPr>
      <w:tabs>
        <w:tab w:val="left" w:pos="851"/>
      </w:tabs>
      <w:ind w:left="851" w:hanging="851"/>
      <w:outlineLvl w:val="3"/>
    </w:pPr>
    <w:rPr>
      <w:rFonts w:ascii="Arial" w:eastAsiaTheme="majorEastAsia" w:hAnsi="Arial" w:cstheme="majorBidi"/>
      <w:b/>
      <w:bCs/>
      <w:iCs/>
    </w:rPr>
  </w:style>
  <w:style w:type="paragraph" w:styleId="Rubrik5">
    <w:name w:val="heading 5"/>
    <w:basedOn w:val="Normal"/>
    <w:next w:val="Normal"/>
    <w:link w:val="Rubrik5Char"/>
    <w:uiPriority w:val="99"/>
    <w:semiHidden/>
    <w:qFormat/>
    <w:rsid w:val="003A5288"/>
    <w:pPr>
      <w:keepNext/>
      <w:keepLines/>
      <w:numPr>
        <w:ilvl w:val="4"/>
        <w:numId w:val="3"/>
      </w:numPr>
      <w:spacing w:before="200" w:after="0"/>
      <w:outlineLvl w:val="4"/>
    </w:pPr>
    <w:rPr>
      <w:rFonts w:asciiTheme="majorHAnsi" w:eastAsiaTheme="majorEastAsia" w:hAnsiTheme="majorHAnsi" w:cstheme="majorBidi"/>
      <w:color w:val="134F78" w:themeColor="accent1" w:themeShade="7F"/>
    </w:rPr>
  </w:style>
  <w:style w:type="paragraph" w:styleId="Rubrik6">
    <w:name w:val="heading 6"/>
    <w:basedOn w:val="Normal"/>
    <w:next w:val="Normal"/>
    <w:link w:val="Rubrik6Char"/>
    <w:uiPriority w:val="99"/>
    <w:semiHidden/>
    <w:qFormat/>
    <w:rsid w:val="0084018F"/>
    <w:pPr>
      <w:keepNext/>
      <w:keepLines/>
      <w:numPr>
        <w:ilvl w:val="5"/>
        <w:numId w:val="3"/>
      </w:numPr>
      <w:spacing w:before="200" w:after="0"/>
      <w:outlineLvl w:val="5"/>
    </w:pPr>
    <w:rPr>
      <w:rFonts w:asciiTheme="majorHAnsi" w:eastAsiaTheme="majorEastAsia" w:hAnsiTheme="majorHAnsi" w:cstheme="majorBidi"/>
      <w:i/>
      <w:iCs/>
      <w:color w:val="134F78" w:themeColor="accent1" w:themeShade="7F"/>
    </w:rPr>
  </w:style>
  <w:style w:type="paragraph" w:styleId="Rubrik7">
    <w:name w:val="heading 7"/>
    <w:basedOn w:val="Normal"/>
    <w:next w:val="Normal"/>
    <w:link w:val="Rubrik7Char"/>
    <w:uiPriority w:val="99"/>
    <w:semiHidden/>
    <w:qFormat/>
    <w:rsid w:val="0084018F"/>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9"/>
    <w:semiHidden/>
    <w:qFormat/>
    <w:rsid w:val="0084018F"/>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uiPriority w:val="99"/>
    <w:semiHidden/>
    <w:qFormat/>
    <w:rsid w:val="0084018F"/>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8749F6"/>
    <w:rPr>
      <w:rFonts w:ascii="Arial" w:eastAsiaTheme="majorEastAsia" w:hAnsi="Arial" w:cstheme="majorBidi"/>
      <w:b/>
      <w:bCs/>
      <w:sz w:val="28"/>
      <w:szCs w:val="28"/>
      <w:lang w:eastAsia="sv-SE"/>
    </w:rPr>
  </w:style>
  <w:style w:type="character" w:customStyle="1" w:styleId="Rubrik2Char">
    <w:name w:val="Rubrik 2 Char"/>
    <w:basedOn w:val="Standardstycketeckensnitt"/>
    <w:link w:val="Rubrik2"/>
    <w:uiPriority w:val="1"/>
    <w:rsid w:val="008749F6"/>
    <w:rPr>
      <w:rFonts w:ascii="Arial" w:eastAsiaTheme="majorEastAsia" w:hAnsi="Arial" w:cstheme="majorBidi"/>
      <w:b/>
      <w:bCs/>
      <w:sz w:val="26"/>
      <w:szCs w:val="26"/>
      <w:lang w:eastAsia="sv-SE"/>
    </w:rPr>
  </w:style>
  <w:style w:type="character" w:customStyle="1" w:styleId="Rubrik3Char">
    <w:name w:val="Rubrik 3 Char"/>
    <w:basedOn w:val="Standardstycketeckensnitt"/>
    <w:link w:val="Rubrik3"/>
    <w:uiPriority w:val="1"/>
    <w:rsid w:val="008749F6"/>
    <w:rPr>
      <w:rFonts w:ascii="Arial" w:eastAsiaTheme="majorEastAsia" w:hAnsi="Arial" w:cstheme="majorBidi"/>
      <w:b/>
      <w:bCs/>
      <w:sz w:val="24"/>
      <w:szCs w:val="20"/>
      <w:lang w:eastAsia="sv-SE"/>
    </w:rPr>
  </w:style>
  <w:style w:type="character" w:customStyle="1" w:styleId="Rubrik4Char">
    <w:name w:val="Rubrik 4 Char"/>
    <w:basedOn w:val="Standardstycketeckensnitt"/>
    <w:link w:val="Rubrik4"/>
    <w:uiPriority w:val="1"/>
    <w:rsid w:val="008749F6"/>
    <w:rPr>
      <w:rFonts w:ascii="Arial" w:eastAsiaTheme="majorEastAsia" w:hAnsi="Arial" w:cstheme="majorBidi"/>
      <w:b/>
      <w:bCs/>
      <w:iCs/>
      <w:szCs w:val="20"/>
      <w:lang w:eastAsia="sv-SE"/>
    </w:rPr>
  </w:style>
  <w:style w:type="character" w:customStyle="1" w:styleId="Rubrik5Char">
    <w:name w:val="Rubrik 5 Char"/>
    <w:basedOn w:val="Standardstycketeckensnitt"/>
    <w:link w:val="Rubrik5"/>
    <w:uiPriority w:val="99"/>
    <w:semiHidden/>
    <w:rsid w:val="003A5288"/>
    <w:rPr>
      <w:rFonts w:asciiTheme="majorHAnsi" w:eastAsiaTheme="majorEastAsia" w:hAnsiTheme="majorHAnsi" w:cstheme="majorBidi"/>
      <w:color w:val="134F78" w:themeColor="accent1" w:themeShade="7F"/>
      <w:szCs w:val="20"/>
      <w:lang w:eastAsia="sv-SE"/>
    </w:rPr>
  </w:style>
  <w:style w:type="paragraph" w:customStyle="1" w:styleId="Nr-lista">
    <w:name w:val="Nr-lista"/>
    <w:basedOn w:val="Normal"/>
    <w:uiPriority w:val="2"/>
    <w:qFormat/>
    <w:rsid w:val="005B0635"/>
    <w:pPr>
      <w:numPr>
        <w:numId w:val="4"/>
      </w:numPr>
      <w:tabs>
        <w:tab w:val="left" w:pos="284"/>
      </w:tabs>
      <w:spacing w:before="40" w:after="40"/>
      <w:ind w:left="568" w:hanging="284"/>
    </w:pPr>
  </w:style>
  <w:style w:type="paragraph" w:styleId="Punktlista">
    <w:name w:val="List Bullet"/>
    <w:basedOn w:val="Normal"/>
    <w:uiPriority w:val="2"/>
    <w:qFormat/>
    <w:locked/>
    <w:rsid w:val="00C34357"/>
    <w:pPr>
      <w:numPr>
        <w:numId w:val="2"/>
      </w:numPr>
      <w:tabs>
        <w:tab w:val="clear" w:pos="360"/>
        <w:tab w:val="left" w:pos="851"/>
        <w:tab w:val="left" w:pos="1134"/>
      </w:tabs>
      <w:spacing w:before="40" w:after="40"/>
      <w:ind w:left="284" w:hanging="284"/>
      <w:contextualSpacing/>
    </w:pPr>
  </w:style>
  <w:style w:type="paragraph" w:styleId="Normaltindrag">
    <w:name w:val="Normal Indent"/>
    <w:basedOn w:val="Normal"/>
    <w:uiPriority w:val="11"/>
    <w:rsid w:val="003A5288"/>
    <w:pPr>
      <w:ind w:left="851"/>
    </w:pPr>
  </w:style>
  <w:style w:type="paragraph" w:styleId="Rubrik">
    <w:name w:val="Title"/>
    <w:basedOn w:val="Normal"/>
    <w:next w:val="Normal"/>
    <w:link w:val="RubrikChar"/>
    <w:uiPriority w:val="13"/>
    <w:qFormat/>
    <w:rsid w:val="00C6610C"/>
    <w:pPr>
      <w:spacing w:before="0" w:after="0"/>
      <w:contextualSpacing/>
    </w:pPr>
    <w:rPr>
      <w:rFonts w:ascii="Arial" w:eastAsiaTheme="majorEastAsia" w:hAnsi="Arial" w:cstheme="majorBidi"/>
      <w:b/>
      <w:spacing w:val="5"/>
      <w:kern w:val="28"/>
      <w:sz w:val="40"/>
      <w:szCs w:val="52"/>
    </w:rPr>
  </w:style>
  <w:style w:type="character" w:customStyle="1" w:styleId="RubrikChar">
    <w:name w:val="Rubrik Char"/>
    <w:basedOn w:val="Standardstycketeckensnitt"/>
    <w:link w:val="Rubrik"/>
    <w:uiPriority w:val="13"/>
    <w:rsid w:val="00BB2A99"/>
    <w:rPr>
      <w:rFonts w:ascii="Arial" w:eastAsiaTheme="majorEastAsia" w:hAnsi="Arial" w:cstheme="majorBidi"/>
      <w:b/>
      <w:spacing w:val="5"/>
      <w:kern w:val="28"/>
      <w:sz w:val="40"/>
      <w:szCs w:val="52"/>
      <w:lang w:eastAsia="sv-SE"/>
    </w:rPr>
  </w:style>
  <w:style w:type="paragraph" w:styleId="Innehll1">
    <w:name w:val="toc 1"/>
    <w:basedOn w:val="Normal"/>
    <w:next w:val="Normal"/>
    <w:autoRedefine/>
    <w:uiPriority w:val="5"/>
    <w:rsid w:val="003A5288"/>
    <w:pPr>
      <w:tabs>
        <w:tab w:val="left" w:pos="851"/>
        <w:tab w:val="right" w:leader="dot" w:pos="8505"/>
      </w:tabs>
    </w:pPr>
    <w:rPr>
      <w:rFonts w:ascii="Arial" w:hAnsi="Arial" w:cstheme="minorHAnsi"/>
      <w:b/>
      <w:bCs/>
      <w:caps/>
      <w:sz w:val="24"/>
    </w:rPr>
  </w:style>
  <w:style w:type="paragraph" w:styleId="Innehll2">
    <w:name w:val="toc 2"/>
    <w:basedOn w:val="Normal"/>
    <w:next w:val="Normal"/>
    <w:autoRedefine/>
    <w:uiPriority w:val="5"/>
    <w:qFormat/>
    <w:rsid w:val="003A5288"/>
    <w:pPr>
      <w:tabs>
        <w:tab w:val="left" w:pos="851"/>
        <w:tab w:val="right" w:leader="dot" w:pos="8505"/>
      </w:tabs>
      <w:spacing w:before="40" w:after="40"/>
      <w:ind w:left="851" w:hanging="851"/>
    </w:pPr>
    <w:rPr>
      <w:rFonts w:ascii="Arial" w:hAnsi="Arial" w:cstheme="minorHAnsi"/>
    </w:rPr>
  </w:style>
  <w:style w:type="paragraph" w:styleId="Innehll3">
    <w:name w:val="toc 3"/>
    <w:basedOn w:val="Normal"/>
    <w:next w:val="Normal"/>
    <w:autoRedefine/>
    <w:uiPriority w:val="5"/>
    <w:rsid w:val="003A5288"/>
    <w:pPr>
      <w:tabs>
        <w:tab w:val="left" w:pos="851"/>
        <w:tab w:val="right" w:leader="dot" w:pos="8505"/>
      </w:tabs>
      <w:spacing w:before="0" w:after="0"/>
      <w:ind w:left="851" w:hanging="851"/>
    </w:pPr>
    <w:rPr>
      <w:rFonts w:ascii="Arial" w:hAnsi="Arial" w:cstheme="minorHAnsi"/>
      <w:iCs/>
      <w:sz w:val="20"/>
    </w:rPr>
  </w:style>
  <w:style w:type="paragraph" w:styleId="Innehll4">
    <w:name w:val="toc 4"/>
    <w:basedOn w:val="Normal"/>
    <w:next w:val="Normal"/>
    <w:autoRedefine/>
    <w:uiPriority w:val="5"/>
    <w:rsid w:val="003A5288"/>
    <w:pPr>
      <w:tabs>
        <w:tab w:val="left" w:pos="851"/>
        <w:tab w:val="right" w:leader="dot" w:pos="8505"/>
      </w:tabs>
      <w:spacing w:before="40" w:after="40"/>
      <w:ind w:left="851" w:hanging="851"/>
    </w:pPr>
    <w:rPr>
      <w:rFonts w:ascii="Arial" w:hAnsi="Arial" w:cstheme="minorHAnsi"/>
      <w:sz w:val="18"/>
      <w:szCs w:val="18"/>
    </w:rPr>
  </w:style>
  <w:style w:type="paragraph" w:styleId="Innehll5">
    <w:name w:val="toc 5"/>
    <w:basedOn w:val="Normal"/>
    <w:next w:val="Normal"/>
    <w:autoRedefine/>
    <w:uiPriority w:val="99"/>
    <w:semiHidden/>
    <w:rsid w:val="003A5288"/>
    <w:pPr>
      <w:spacing w:before="0" w:after="0"/>
      <w:ind w:left="880"/>
    </w:pPr>
    <w:rPr>
      <w:rFonts w:asciiTheme="minorHAnsi" w:hAnsiTheme="minorHAnsi" w:cstheme="minorHAnsi"/>
      <w:sz w:val="18"/>
      <w:szCs w:val="18"/>
    </w:rPr>
  </w:style>
  <w:style w:type="paragraph" w:styleId="Innehll6">
    <w:name w:val="toc 6"/>
    <w:basedOn w:val="Normal"/>
    <w:next w:val="Normal"/>
    <w:autoRedefine/>
    <w:uiPriority w:val="99"/>
    <w:semiHidden/>
    <w:rsid w:val="003A5288"/>
    <w:pPr>
      <w:spacing w:before="0" w:after="0"/>
      <w:ind w:left="1100"/>
    </w:pPr>
    <w:rPr>
      <w:rFonts w:asciiTheme="minorHAnsi" w:hAnsiTheme="minorHAnsi" w:cstheme="minorHAnsi"/>
      <w:sz w:val="18"/>
      <w:szCs w:val="18"/>
    </w:rPr>
  </w:style>
  <w:style w:type="paragraph" w:styleId="Innehll7">
    <w:name w:val="toc 7"/>
    <w:basedOn w:val="Normal"/>
    <w:next w:val="Normal"/>
    <w:autoRedefine/>
    <w:uiPriority w:val="99"/>
    <w:semiHidden/>
    <w:rsid w:val="003A5288"/>
    <w:pPr>
      <w:spacing w:before="0" w:after="0"/>
      <w:ind w:left="1320"/>
    </w:pPr>
    <w:rPr>
      <w:rFonts w:asciiTheme="minorHAnsi" w:hAnsiTheme="minorHAnsi" w:cstheme="minorHAnsi"/>
      <w:sz w:val="18"/>
      <w:szCs w:val="18"/>
    </w:rPr>
  </w:style>
  <w:style w:type="paragraph" w:styleId="Innehll8">
    <w:name w:val="toc 8"/>
    <w:basedOn w:val="Normal"/>
    <w:next w:val="Normal"/>
    <w:autoRedefine/>
    <w:uiPriority w:val="99"/>
    <w:semiHidden/>
    <w:rsid w:val="003A5288"/>
    <w:pPr>
      <w:spacing w:before="0" w:after="0"/>
      <w:ind w:left="1540"/>
    </w:pPr>
    <w:rPr>
      <w:rFonts w:asciiTheme="minorHAnsi" w:hAnsiTheme="minorHAnsi" w:cstheme="minorHAnsi"/>
      <w:sz w:val="18"/>
      <w:szCs w:val="18"/>
    </w:rPr>
  </w:style>
  <w:style w:type="paragraph" w:styleId="Innehll9">
    <w:name w:val="toc 9"/>
    <w:basedOn w:val="Normal"/>
    <w:next w:val="Normal"/>
    <w:autoRedefine/>
    <w:uiPriority w:val="99"/>
    <w:semiHidden/>
    <w:rsid w:val="003A5288"/>
    <w:pPr>
      <w:spacing w:before="0" w:after="0"/>
      <w:ind w:left="1760"/>
    </w:pPr>
    <w:rPr>
      <w:rFonts w:asciiTheme="minorHAnsi" w:hAnsiTheme="minorHAnsi" w:cstheme="minorHAnsi"/>
      <w:sz w:val="18"/>
      <w:szCs w:val="18"/>
    </w:rPr>
  </w:style>
  <w:style w:type="paragraph" w:customStyle="1" w:styleId="Anvisning">
    <w:name w:val="Anvisning"/>
    <w:basedOn w:val="Normal"/>
    <w:next w:val="Normal"/>
    <w:uiPriority w:val="12"/>
    <w:qFormat/>
    <w:rsid w:val="003A5288"/>
    <w:pPr>
      <w:ind w:left="851"/>
    </w:pPr>
    <w:rPr>
      <w:i/>
    </w:rPr>
  </w:style>
  <w:style w:type="paragraph" w:styleId="Underrubrik">
    <w:name w:val="Subtitle"/>
    <w:basedOn w:val="Normal"/>
    <w:next w:val="Normal"/>
    <w:link w:val="UnderrubrikChar"/>
    <w:uiPriority w:val="13"/>
    <w:qFormat/>
    <w:rsid w:val="00F3341B"/>
    <w:pPr>
      <w:numPr>
        <w:ilvl w:val="1"/>
      </w:numPr>
    </w:pPr>
    <w:rPr>
      <w:rFonts w:ascii="Arial" w:eastAsiaTheme="majorEastAsia" w:hAnsi="Arial" w:cstheme="majorBidi"/>
      <w:b/>
      <w:iCs/>
      <w:sz w:val="32"/>
      <w:szCs w:val="24"/>
    </w:rPr>
  </w:style>
  <w:style w:type="character" w:customStyle="1" w:styleId="UnderrubrikChar">
    <w:name w:val="Underrubrik Char"/>
    <w:basedOn w:val="Standardstycketeckensnitt"/>
    <w:link w:val="Underrubrik"/>
    <w:uiPriority w:val="13"/>
    <w:rsid w:val="00F3341B"/>
    <w:rPr>
      <w:rFonts w:ascii="Arial" w:eastAsiaTheme="majorEastAsia" w:hAnsi="Arial" w:cstheme="majorBidi"/>
      <w:b/>
      <w:iCs/>
      <w:sz w:val="32"/>
      <w:szCs w:val="24"/>
      <w:lang w:eastAsia="sv-SE"/>
    </w:rPr>
  </w:style>
  <w:style w:type="character" w:styleId="Stark">
    <w:name w:val="Strong"/>
    <w:basedOn w:val="Standardstycketeckensnitt"/>
    <w:uiPriority w:val="22"/>
    <w:qFormat/>
    <w:rsid w:val="003A5288"/>
    <w:rPr>
      <w:b/>
      <w:bCs/>
    </w:rPr>
  </w:style>
  <w:style w:type="character" w:styleId="Diskretbetoning">
    <w:name w:val="Subtle Emphasis"/>
    <w:basedOn w:val="Standardstycketeckensnitt"/>
    <w:uiPriority w:val="99"/>
    <w:semiHidden/>
    <w:qFormat/>
    <w:rsid w:val="003A5288"/>
    <w:rPr>
      <w:i/>
      <w:iCs/>
      <w:color w:val="808080" w:themeColor="text1" w:themeTint="7F"/>
    </w:rPr>
  </w:style>
  <w:style w:type="paragraph" w:styleId="Beskrivning">
    <w:name w:val="caption"/>
    <w:basedOn w:val="Normal"/>
    <w:next w:val="Normal"/>
    <w:uiPriority w:val="12"/>
    <w:qFormat/>
    <w:rsid w:val="003A5288"/>
    <w:rPr>
      <w:bCs/>
      <w:i/>
      <w:szCs w:val="18"/>
    </w:rPr>
  </w:style>
  <w:style w:type="paragraph" w:customStyle="1" w:styleId="Bildtext">
    <w:name w:val="Bildtext"/>
    <w:basedOn w:val="Normal"/>
    <w:uiPriority w:val="12"/>
    <w:qFormat/>
    <w:rsid w:val="003A5288"/>
    <w:pPr>
      <w:spacing w:before="40"/>
    </w:pPr>
    <w:rPr>
      <w:i/>
      <w:sz w:val="20"/>
    </w:rPr>
  </w:style>
  <w:style w:type="paragraph" w:styleId="Ballongtext">
    <w:name w:val="Balloon Text"/>
    <w:basedOn w:val="Normal"/>
    <w:link w:val="BallongtextChar"/>
    <w:uiPriority w:val="99"/>
    <w:semiHidden/>
    <w:rsid w:val="003A5288"/>
    <w:pPr>
      <w:spacing w:before="0"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A5288"/>
    <w:rPr>
      <w:rFonts w:ascii="Tahoma" w:eastAsia="Times New Roman" w:hAnsi="Tahoma" w:cs="Tahoma"/>
      <w:sz w:val="16"/>
      <w:szCs w:val="16"/>
      <w:lang w:eastAsia="sv-SE"/>
    </w:rPr>
  </w:style>
  <w:style w:type="paragraph" w:styleId="Figurfrteckning">
    <w:name w:val="table of figures"/>
    <w:basedOn w:val="Normal"/>
    <w:next w:val="Normal"/>
    <w:uiPriority w:val="12"/>
    <w:qFormat/>
    <w:rsid w:val="003A5288"/>
    <w:pPr>
      <w:spacing w:before="40"/>
    </w:pPr>
    <w:rPr>
      <w:i/>
    </w:rPr>
  </w:style>
  <w:style w:type="paragraph" w:customStyle="1" w:styleId="Ledtext">
    <w:name w:val="Ledtext"/>
    <w:basedOn w:val="Normal"/>
    <w:link w:val="LedtextChar"/>
    <w:qFormat/>
    <w:rsid w:val="00F3341B"/>
    <w:pPr>
      <w:tabs>
        <w:tab w:val="left" w:pos="2835"/>
        <w:tab w:val="left" w:pos="5103"/>
        <w:tab w:val="left" w:pos="6804"/>
      </w:tabs>
      <w:spacing w:before="40" w:after="40"/>
      <w:ind w:right="-568" w:hanging="284"/>
    </w:pPr>
    <w:rPr>
      <w:rFonts w:ascii="Arial" w:hAnsi="Arial"/>
      <w:sz w:val="12"/>
    </w:rPr>
  </w:style>
  <w:style w:type="paragraph" w:customStyle="1" w:styleId="LedtextHuvud">
    <w:name w:val="Ledtext Huvud"/>
    <w:basedOn w:val="Ledtext"/>
    <w:next w:val="Normal"/>
    <w:uiPriority w:val="99"/>
    <w:semiHidden/>
    <w:qFormat/>
    <w:rsid w:val="003A5288"/>
    <w:rPr>
      <w:sz w:val="20"/>
    </w:rPr>
  </w:style>
  <w:style w:type="paragraph" w:styleId="Innehllsfrteckningsrubrik">
    <w:name w:val="TOC Heading"/>
    <w:basedOn w:val="Rubrik1"/>
    <w:next w:val="Innehll1"/>
    <w:uiPriority w:val="39"/>
    <w:qFormat/>
    <w:rsid w:val="003A5288"/>
    <w:pPr>
      <w:numPr>
        <w:numId w:val="0"/>
      </w:numPr>
      <w:outlineLvl w:val="9"/>
    </w:pPr>
  </w:style>
  <w:style w:type="paragraph" w:styleId="Citat">
    <w:name w:val="Quote"/>
    <w:basedOn w:val="Normal"/>
    <w:next w:val="Normal"/>
    <w:link w:val="CitatChar"/>
    <w:uiPriority w:val="29"/>
    <w:qFormat/>
    <w:rsid w:val="003A5288"/>
    <w:rPr>
      <w:i/>
      <w:iCs/>
      <w:color w:val="000000" w:themeColor="text1"/>
    </w:rPr>
  </w:style>
  <w:style w:type="character" w:customStyle="1" w:styleId="CitatChar">
    <w:name w:val="Citat Char"/>
    <w:basedOn w:val="Standardstycketeckensnitt"/>
    <w:link w:val="Citat"/>
    <w:uiPriority w:val="29"/>
    <w:rsid w:val="003A5288"/>
    <w:rPr>
      <w:rFonts w:eastAsia="Times New Roman"/>
      <w:i/>
      <w:iCs/>
      <w:color w:val="000000" w:themeColor="text1"/>
      <w:szCs w:val="20"/>
      <w:lang w:eastAsia="sv-SE"/>
    </w:rPr>
  </w:style>
  <w:style w:type="table" w:styleId="Tabellrutnt">
    <w:name w:val="Table Grid"/>
    <w:basedOn w:val="Normaltabell"/>
    <w:uiPriority w:val="59"/>
    <w:rsid w:val="003A5288"/>
    <w:pPr>
      <w:spacing w:before="40" w:after="40"/>
    </w:p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style>
  <w:style w:type="paragraph" w:customStyle="1" w:styleId="Ledtexthuvud0">
    <w:name w:val="Ledtext huvud"/>
    <w:basedOn w:val="Ledtext"/>
    <w:uiPriority w:val="14"/>
    <w:rsid w:val="00F3341B"/>
    <w:pPr>
      <w:spacing w:before="60" w:after="120"/>
      <w:ind w:left="-284" w:firstLine="0"/>
    </w:pPr>
    <w:rPr>
      <w:sz w:val="18"/>
      <w:szCs w:val="18"/>
    </w:rPr>
  </w:style>
  <w:style w:type="paragraph" w:styleId="Sidhuvud">
    <w:name w:val="header"/>
    <w:basedOn w:val="Ledtext"/>
    <w:link w:val="SidhuvudChar"/>
    <w:uiPriority w:val="6"/>
    <w:rsid w:val="005D1AB6"/>
    <w:pPr>
      <w:tabs>
        <w:tab w:val="right" w:pos="9072"/>
      </w:tabs>
    </w:pPr>
    <w:rPr>
      <w:sz w:val="16"/>
      <w:szCs w:val="16"/>
    </w:rPr>
  </w:style>
  <w:style w:type="character" w:customStyle="1" w:styleId="SidhuvudChar">
    <w:name w:val="Sidhuvud Char"/>
    <w:basedOn w:val="Standardstycketeckensnitt"/>
    <w:link w:val="Sidhuvud"/>
    <w:uiPriority w:val="6"/>
    <w:rsid w:val="005D1AB6"/>
    <w:rPr>
      <w:rFonts w:ascii="Arial" w:hAnsi="Arial"/>
      <w:sz w:val="16"/>
      <w:szCs w:val="16"/>
      <w:lang w:eastAsia="sv-SE"/>
    </w:rPr>
  </w:style>
  <w:style w:type="paragraph" w:styleId="Brdtext">
    <w:name w:val="Body Text"/>
    <w:basedOn w:val="Normal"/>
    <w:link w:val="BrdtextChar"/>
    <w:semiHidden/>
    <w:unhideWhenUsed/>
    <w:rsid w:val="003A5288"/>
  </w:style>
  <w:style w:type="character" w:customStyle="1" w:styleId="BrdtextChar">
    <w:name w:val="Brödtext Char"/>
    <w:basedOn w:val="Standardstycketeckensnitt"/>
    <w:link w:val="Brdtext"/>
    <w:semiHidden/>
    <w:rsid w:val="00BB2A99"/>
    <w:rPr>
      <w:szCs w:val="20"/>
      <w:lang w:eastAsia="sv-SE"/>
    </w:rPr>
  </w:style>
  <w:style w:type="paragraph" w:styleId="Sidfot">
    <w:name w:val="footer"/>
    <w:basedOn w:val="Normal"/>
    <w:link w:val="SidfotChar"/>
    <w:uiPriority w:val="99"/>
    <w:rsid w:val="003A5288"/>
    <w:pPr>
      <w:tabs>
        <w:tab w:val="center" w:pos="4536"/>
        <w:tab w:val="right" w:pos="9072"/>
      </w:tabs>
      <w:spacing w:before="0" w:after="0"/>
    </w:pPr>
  </w:style>
  <w:style w:type="character" w:customStyle="1" w:styleId="SidfotChar">
    <w:name w:val="Sidfot Char"/>
    <w:basedOn w:val="Standardstycketeckensnitt"/>
    <w:link w:val="Sidfot"/>
    <w:uiPriority w:val="99"/>
    <w:rsid w:val="00C6610C"/>
    <w:rPr>
      <w:szCs w:val="20"/>
      <w:lang w:eastAsia="sv-SE"/>
    </w:rPr>
  </w:style>
  <w:style w:type="character" w:styleId="Sidnummer">
    <w:name w:val="page number"/>
    <w:basedOn w:val="SidfotChar"/>
    <w:rsid w:val="005D1AB6"/>
    <w:rPr>
      <w:sz w:val="16"/>
      <w:szCs w:val="20"/>
      <w:lang w:eastAsia="sv-SE"/>
    </w:rPr>
  </w:style>
  <w:style w:type="paragraph" w:customStyle="1" w:styleId="Rubrik3cm">
    <w:name w:val="Rubrik +3cm"/>
    <w:basedOn w:val="Rubrik"/>
    <w:uiPriority w:val="13"/>
    <w:rsid w:val="007B1661"/>
    <w:pPr>
      <w:spacing w:before="1418"/>
    </w:pPr>
    <w:rPr>
      <w:rFonts w:eastAsia="Times New Roman" w:cs="Times New Roman"/>
      <w:bCs/>
      <w:szCs w:val="20"/>
    </w:rPr>
  </w:style>
  <w:style w:type="paragraph" w:customStyle="1" w:styleId="Loggadoktyp">
    <w:name w:val="Logga+doktyp"/>
    <w:basedOn w:val="Underrubrik"/>
    <w:uiPriority w:val="15"/>
    <w:rsid w:val="0084018F"/>
    <w:pPr>
      <w:tabs>
        <w:tab w:val="right" w:pos="9072"/>
      </w:tabs>
      <w:spacing w:before="0"/>
      <w:ind w:left="-284"/>
    </w:pPr>
    <w:rPr>
      <w:rFonts w:eastAsia="Times New Roman" w:cs="Times New Roman"/>
      <w:bCs/>
      <w:iCs w:val="0"/>
      <w:szCs w:val="20"/>
    </w:rPr>
  </w:style>
  <w:style w:type="character" w:customStyle="1" w:styleId="Rubrik6Char">
    <w:name w:val="Rubrik 6 Char"/>
    <w:basedOn w:val="Standardstycketeckensnitt"/>
    <w:link w:val="Rubrik6"/>
    <w:uiPriority w:val="99"/>
    <w:semiHidden/>
    <w:rsid w:val="0084018F"/>
    <w:rPr>
      <w:rFonts w:asciiTheme="majorHAnsi" w:eastAsiaTheme="majorEastAsia" w:hAnsiTheme="majorHAnsi" w:cstheme="majorBidi"/>
      <w:i/>
      <w:iCs/>
      <w:color w:val="134F78" w:themeColor="accent1" w:themeShade="7F"/>
      <w:szCs w:val="20"/>
      <w:lang w:eastAsia="sv-SE"/>
    </w:rPr>
  </w:style>
  <w:style w:type="character" w:customStyle="1" w:styleId="Rubrik7Char">
    <w:name w:val="Rubrik 7 Char"/>
    <w:basedOn w:val="Standardstycketeckensnitt"/>
    <w:link w:val="Rubrik7"/>
    <w:uiPriority w:val="99"/>
    <w:semiHidden/>
    <w:rsid w:val="0084018F"/>
    <w:rPr>
      <w:rFonts w:asciiTheme="majorHAnsi" w:eastAsiaTheme="majorEastAsia" w:hAnsiTheme="majorHAnsi" w:cstheme="majorBidi"/>
      <w:i/>
      <w:iCs/>
      <w:color w:val="404040" w:themeColor="text1" w:themeTint="BF"/>
      <w:szCs w:val="20"/>
      <w:lang w:eastAsia="sv-SE"/>
    </w:rPr>
  </w:style>
  <w:style w:type="character" w:customStyle="1" w:styleId="Rubrik8Char">
    <w:name w:val="Rubrik 8 Char"/>
    <w:basedOn w:val="Standardstycketeckensnitt"/>
    <w:link w:val="Rubrik8"/>
    <w:uiPriority w:val="99"/>
    <w:semiHidden/>
    <w:rsid w:val="0084018F"/>
    <w:rPr>
      <w:rFonts w:asciiTheme="majorHAnsi" w:eastAsiaTheme="majorEastAsia" w:hAnsiTheme="majorHAnsi" w:cstheme="majorBidi"/>
      <w:color w:val="404040" w:themeColor="text1" w:themeTint="BF"/>
      <w:sz w:val="20"/>
      <w:szCs w:val="20"/>
      <w:lang w:eastAsia="sv-SE"/>
    </w:rPr>
  </w:style>
  <w:style w:type="character" w:customStyle="1" w:styleId="Rubrik9Char">
    <w:name w:val="Rubrik 9 Char"/>
    <w:basedOn w:val="Standardstycketeckensnitt"/>
    <w:link w:val="Rubrik9"/>
    <w:uiPriority w:val="99"/>
    <w:semiHidden/>
    <w:rsid w:val="0084018F"/>
    <w:rPr>
      <w:rFonts w:asciiTheme="majorHAnsi" w:eastAsiaTheme="majorEastAsia" w:hAnsiTheme="majorHAnsi" w:cstheme="majorBidi"/>
      <w:i/>
      <w:iCs/>
      <w:color w:val="404040" w:themeColor="text1" w:themeTint="BF"/>
      <w:sz w:val="20"/>
      <w:szCs w:val="20"/>
      <w:lang w:eastAsia="sv-SE"/>
    </w:rPr>
  </w:style>
  <w:style w:type="paragraph" w:styleId="Numreradlista">
    <w:name w:val="List Number"/>
    <w:basedOn w:val="Normal"/>
    <w:uiPriority w:val="99"/>
    <w:qFormat/>
    <w:rsid w:val="00C34357"/>
    <w:pPr>
      <w:numPr>
        <w:numId w:val="1"/>
      </w:numPr>
      <w:contextualSpacing/>
    </w:pPr>
  </w:style>
  <w:style w:type="paragraph" w:customStyle="1" w:styleId="Loggadoktyp0">
    <w:name w:val="Logga+ doktyp"/>
    <w:basedOn w:val="Underrubrik"/>
    <w:uiPriority w:val="14"/>
    <w:rsid w:val="00402091"/>
    <w:pPr>
      <w:tabs>
        <w:tab w:val="right" w:pos="9072"/>
      </w:tabs>
      <w:spacing w:before="720"/>
      <w:ind w:left="-284"/>
    </w:pPr>
    <w:rPr>
      <w:rFonts w:eastAsia="Times New Roman" w:cs="Times New Roman"/>
      <w:bCs/>
      <w:iCs w:val="0"/>
      <w:szCs w:val="20"/>
    </w:rPr>
  </w:style>
  <w:style w:type="character" w:styleId="Platshllartext">
    <w:name w:val="Placeholder Text"/>
    <w:basedOn w:val="Standardstycketeckensnitt"/>
    <w:uiPriority w:val="99"/>
    <w:semiHidden/>
    <w:rsid w:val="000C0F4E"/>
    <w:rPr>
      <w:color w:val="808080"/>
    </w:rPr>
  </w:style>
  <w:style w:type="paragraph" w:styleId="Liststycke">
    <w:name w:val="List Paragraph"/>
    <w:basedOn w:val="Normal"/>
    <w:uiPriority w:val="34"/>
    <w:semiHidden/>
    <w:qFormat/>
    <w:rsid w:val="00671130"/>
    <w:pPr>
      <w:ind w:left="720"/>
      <w:contextualSpacing/>
    </w:pPr>
  </w:style>
  <w:style w:type="character" w:styleId="Kommentarsreferens">
    <w:name w:val="annotation reference"/>
    <w:basedOn w:val="Standardstycketeckensnitt"/>
    <w:uiPriority w:val="99"/>
    <w:semiHidden/>
    <w:unhideWhenUsed/>
    <w:rsid w:val="0098636A"/>
    <w:rPr>
      <w:sz w:val="16"/>
      <w:szCs w:val="16"/>
    </w:rPr>
  </w:style>
  <w:style w:type="paragraph" w:styleId="Kommentarer">
    <w:name w:val="annotation text"/>
    <w:basedOn w:val="Normal"/>
    <w:link w:val="KommentarerChar"/>
    <w:uiPriority w:val="99"/>
    <w:semiHidden/>
    <w:unhideWhenUsed/>
    <w:rsid w:val="0098636A"/>
    <w:rPr>
      <w:sz w:val="20"/>
    </w:rPr>
  </w:style>
  <w:style w:type="character" w:customStyle="1" w:styleId="KommentarerChar">
    <w:name w:val="Kommentarer Char"/>
    <w:basedOn w:val="Standardstycketeckensnitt"/>
    <w:link w:val="Kommentarer"/>
    <w:uiPriority w:val="99"/>
    <w:semiHidden/>
    <w:rsid w:val="0098636A"/>
    <w:rPr>
      <w:rFonts w:ascii="Calibri" w:hAnsi="Calibri"/>
      <w:sz w:val="20"/>
      <w:szCs w:val="20"/>
      <w:lang w:eastAsia="sv-SE"/>
    </w:rPr>
  </w:style>
  <w:style w:type="paragraph" w:styleId="Kommentarsmne">
    <w:name w:val="annotation subject"/>
    <w:basedOn w:val="Kommentarer"/>
    <w:next w:val="Kommentarer"/>
    <w:link w:val="KommentarsmneChar"/>
    <w:uiPriority w:val="99"/>
    <w:semiHidden/>
    <w:unhideWhenUsed/>
    <w:rsid w:val="0098636A"/>
    <w:rPr>
      <w:b/>
      <w:bCs/>
    </w:rPr>
  </w:style>
  <w:style w:type="character" w:customStyle="1" w:styleId="KommentarsmneChar">
    <w:name w:val="Kommentarsämne Char"/>
    <w:basedOn w:val="KommentarerChar"/>
    <w:link w:val="Kommentarsmne"/>
    <w:uiPriority w:val="99"/>
    <w:semiHidden/>
    <w:rsid w:val="0098636A"/>
    <w:rPr>
      <w:rFonts w:ascii="Calibri" w:hAnsi="Calibri"/>
      <w:b/>
      <w:bCs/>
      <w:sz w:val="20"/>
      <w:szCs w:val="20"/>
      <w:lang w:eastAsia="sv-SE"/>
    </w:rPr>
  </w:style>
  <w:style w:type="character" w:styleId="Hyperlnk">
    <w:name w:val="Hyperlink"/>
    <w:basedOn w:val="Standardstycketeckensnitt"/>
    <w:uiPriority w:val="99"/>
    <w:unhideWhenUsed/>
    <w:rsid w:val="00185D94"/>
    <w:rPr>
      <w:color w:val="0000FF" w:themeColor="hyperlink"/>
      <w:u w:val="single"/>
    </w:rPr>
  </w:style>
  <w:style w:type="paragraph" w:styleId="Fotnotstext">
    <w:name w:val="footnote text"/>
    <w:basedOn w:val="Normal"/>
    <w:link w:val="FotnotstextChar"/>
    <w:uiPriority w:val="99"/>
    <w:semiHidden/>
    <w:unhideWhenUsed/>
    <w:rsid w:val="00B74CBB"/>
    <w:pPr>
      <w:spacing w:before="0" w:after="0"/>
    </w:pPr>
    <w:rPr>
      <w:sz w:val="20"/>
    </w:rPr>
  </w:style>
  <w:style w:type="character" w:customStyle="1" w:styleId="FotnotstextChar">
    <w:name w:val="Fotnotstext Char"/>
    <w:basedOn w:val="Standardstycketeckensnitt"/>
    <w:link w:val="Fotnotstext"/>
    <w:uiPriority w:val="99"/>
    <w:semiHidden/>
    <w:rsid w:val="00B74CBB"/>
    <w:rPr>
      <w:rFonts w:ascii="Calibri" w:hAnsi="Calibri"/>
      <w:sz w:val="20"/>
      <w:szCs w:val="20"/>
      <w:lang w:eastAsia="sv-SE"/>
    </w:rPr>
  </w:style>
  <w:style w:type="character" w:styleId="Fotnotsreferens">
    <w:name w:val="footnote reference"/>
    <w:basedOn w:val="Standardstycketeckensnitt"/>
    <w:uiPriority w:val="99"/>
    <w:semiHidden/>
    <w:unhideWhenUsed/>
    <w:rsid w:val="00B74CBB"/>
    <w:rPr>
      <w:vertAlign w:val="superscript"/>
    </w:rPr>
  </w:style>
  <w:style w:type="paragraph" w:customStyle="1" w:styleId="Dokumentnamn">
    <w:name w:val="Dokumentnamn"/>
    <w:basedOn w:val="Rubrik1"/>
    <w:rsid w:val="00C077ED"/>
    <w:pPr>
      <w:keepLines w:val="0"/>
      <w:numPr>
        <w:numId w:val="0"/>
      </w:numPr>
      <w:tabs>
        <w:tab w:val="clear" w:pos="851"/>
      </w:tabs>
      <w:spacing w:before="0" w:after="0"/>
    </w:pPr>
    <w:rPr>
      <w:rFonts w:eastAsia="Times New Roman" w:cs="Times New Roman"/>
      <w:bCs w:val="0"/>
      <w:kern w:val="28"/>
      <w:sz w:val="24"/>
      <w:szCs w:val="20"/>
    </w:rPr>
  </w:style>
  <w:style w:type="paragraph" w:customStyle="1" w:styleId="Rubrikptabell">
    <w:name w:val="Rubrik på tabell"/>
    <w:basedOn w:val="Rubrik2"/>
    <w:rsid w:val="00C077ED"/>
    <w:pPr>
      <w:keepLines w:val="0"/>
      <w:numPr>
        <w:ilvl w:val="0"/>
        <w:numId w:val="0"/>
      </w:numPr>
      <w:tabs>
        <w:tab w:val="clear" w:pos="851"/>
      </w:tabs>
      <w:spacing w:before="160" w:after="0"/>
    </w:pPr>
    <w:rPr>
      <w:rFonts w:eastAsia="Times New Roman" w:cs="Times New Roman"/>
      <w:bCs w:val="0"/>
      <w:sz w:val="24"/>
      <w:szCs w:val="20"/>
    </w:rPr>
  </w:style>
  <w:style w:type="paragraph" w:customStyle="1" w:styleId="Rubrikitabell">
    <w:name w:val="Rubrik i tabell"/>
    <w:basedOn w:val="Rubrik2"/>
    <w:link w:val="RubrikitabellChar"/>
    <w:rsid w:val="00C077ED"/>
    <w:pPr>
      <w:keepLines w:val="0"/>
      <w:numPr>
        <w:ilvl w:val="0"/>
        <w:numId w:val="0"/>
      </w:numPr>
      <w:tabs>
        <w:tab w:val="clear" w:pos="851"/>
      </w:tabs>
      <w:spacing w:before="0" w:after="0"/>
    </w:pPr>
    <w:rPr>
      <w:b w:val="0"/>
      <w:bCs w:val="0"/>
      <w:sz w:val="20"/>
      <w:szCs w:val="20"/>
    </w:rPr>
  </w:style>
  <w:style w:type="character" w:customStyle="1" w:styleId="LedtextChar">
    <w:name w:val="Ledtext Char"/>
    <w:link w:val="Ledtext"/>
    <w:rsid w:val="00C077ED"/>
    <w:rPr>
      <w:rFonts w:ascii="Arial" w:hAnsi="Arial"/>
      <w:sz w:val="12"/>
      <w:szCs w:val="20"/>
      <w:lang w:eastAsia="sv-SE"/>
    </w:rPr>
  </w:style>
  <w:style w:type="character" w:customStyle="1" w:styleId="RubrikitabellChar">
    <w:name w:val="Rubrik i tabell Char"/>
    <w:basedOn w:val="Rubrik2Char"/>
    <w:link w:val="Rubrikitabell"/>
    <w:rsid w:val="00C077ED"/>
    <w:rPr>
      <w:rFonts w:ascii="Arial" w:eastAsiaTheme="majorEastAsia" w:hAnsi="Arial" w:cstheme="majorBidi"/>
      <w:b w:val="0"/>
      <w:bCs w:val="0"/>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47132">
      <w:bodyDiv w:val="1"/>
      <w:marLeft w:val="0"/>
      <w:marRight w:val="0"/>
      <w:marTop w:val="0"/>
      <w:marBottom w:val="0"/>
      <w:divBdr>
        <w:top w:val="none" w:sz="0" w:space="0" w:color="auto"/>
        <w:left w:val="none" w:sz="0" w:space="0" w:color="auto"/>
        <w:bottom w:val="none" w:sz="0" w:space="0" w:color="auto"/>
        <w:right w:val="none" w:sz="0" w:space="0" w:color="auto"/>
      </w:divBdr>
    </w:div>
    <w:div w:id="653217578">
      <w:bodyDiv w:val="1"/>
      <w:marLeft w:val="0"/>
      <w:marRight w:val="0"/>
      <w:marTop w:val="0"/>
      <w:marBottom w:val="0"/>
      <w:divBdr>
        <w:top w:val="none" w:sz="0" w:space="0" w:color="auto"/>
        <w:left w:val="none" w:sz="0" w:space="0" w:color="auto"/>
        <w:bottom w:val="none" w:sz="0" w:space="0" w:color="auto"/>
        <w:right w:val="none" w:sz="0" w:space="0" w:color="auto"/>
      </w:divBdr>
      <w:divsChild>
        <w:div w:id="177157937">
          <w:marLeft w:val="1800"/>
          <w:marRight w:val="0"/>
          <w:marTop w:val="77"/>
          <w:marBottom w:val="0"/>
          <w:divBdr>
            <w:top w:val="none" w:sz="0" w:space="0" w:color="auto"/>
            <w:left w:val="none" w:sz="0" w:space="0" w:color="auto"/>
            <w:bottom w:val="none" w:sz="0" w:space="0" w:color="auto"/>
            <w:right w:val="none" w:sz="0" w:space="0" w:color="auto"/>
          </w:divBdr>
        </w:div>
        <w:div w:id="1571304942">
          <w:marLeft w:val="1800"/>
          <w:marRight w:val="0"/>
          <w:marTop w:val="77"/>
          <w:marBottom w:val="0"/>
          <w:divBdr>
            <w:top w:val="none" w:sz="0" w:space="0" w:color="auto"/>
            <w:left w:val="none" w:sz="0" w:space="0" w:color="auto"/>
            <w:bottom w:val="none" w:sz="0" w:space="0" w:color="auto"/>
            <w:right w:val="none" w:sz="0" w:space="0" w:color="auto"/>
          </w:divBdr>
        </w:div>
        <w:div w:id="160049268">
          <w:marLeft w:val="1800"/>
          <w:marRight w:val="0"/>
          <w:marTop w:val="77"/>
          <w:marBottom w:val="0"/>
          <w:divBdr>
            <w:top w:val="none" w:sz="0" w:space="0" w:color="auto"/>
            <w:left w:val="none" w:sz="0" w:space="0" w:color="auto"/>
            <w:bottom w:val="none" w:sz="0" w:space="0" w:color="auto"/>
            <w:right w:val="none" w:sz="0" w:space="0" w:color="auto"/>
          </w:divBdr>
        </w:div>
        <w:div w:id="1923443726">
          <w:marLeft w:val="1800"/>
          <w:marRight w:val="0"/>
          <w:marTop w:val="77"/>
          <w:marBottom w:val="0"/>
          <w:divBdr>
            <w:top w:val="none" w:sz="0" w:space="0" w:color="auto"/>
            <w:left w:val="none" w:sz="0" w:space="0" w:color="auto"/>
            <w:bottom w:val="none" w:sz="0" w:space="0" w:color="auto"/>
            <w:right w:val="none" w:sz="0" w:space="0" w:color="auto"/>
          </w:divBdr>
        </w:div>
        <w:div w:id="1042022737">
          <w:marLeft w:val="1800"/>
          <w:marRight w:val="0"/>
          <w:marTop w:val="77"/>
          <w:marBottom w:val="0"/>
          <w:divBdr>
            <w:top w:val="none" w:sz="0" w:space="0" w:color="auto"/>
            <w:left w:val="none" w:sz="0" w:space="0" w:color="auto"/>
            <w:bottom w:val="none" w:sz="0" w:space="0" w:color="auto"/>
            <w:right w:val="none" w:sz="0" w:space="0" w:color="auto"/>
          </w:divBdr>
        </w:div>
        <w:div w:id="1291402280">
          <w:marLeft w:val="1800"/>
          <w:marRight w:val="0"/>
          <w:marTop w:val="77"/>
          <w:marBottom w:val="0"/>
          <w:divBdr>
            <w:top w:val="none" w:sz="0" w:space="0" w:color="auto"/>
            <w:left w:val="none" w:sz="0" w:space="0" w:color="auto"/>
            <w:bottom w:val="none" w:sz="0" w:space="0" w:color="auto"/>
            <w:right w:val="none" w:sz="0" w:space="0" w:color="auto"/>
          </w:divBdr>
        </w:div>
        <w:div w:id="2059551513">
          <w:marLeft w:val="1800"/>
          <w:marRight w:val="0"/>
          <w:marTop w:val="77"/>
          <w:marBottom w:val="0"/>
          <w:divBdr>
            <w:top w:val="none" w:sz="0" w:space="0" w:color="auto"/>
            <w:left w:val="none" w:sz="0" w:space="0" w:color="auto"/>
            <w:bottom w:val="none" w:sz="0" w:space="0" w:color="auto"/>
            <w:right w:val="none" w:sz="0" w:space="0" w:color="auto"/>
          </w:divBdr>
        </w:div>
      </w:divsChild>
    </w:div>
    <w:div w:id="65603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gistrator@smhi.se"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asa.sjostrom@smhi.se"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registrator@smhi.se"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asa.sjostrom@smhi.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nfs\data\doc\Smhi_gem\Mallar\SMHIstandard.dotm" TargetMode="External"/></Relationships>
</file>

<file path=word/theme/theme1.xml><?xml version="1.0" encoding="utf-8"?>
<a:theme xmlns:a="http://schemas.openxmlformats.org/drawingml/2006/main" name="SMHIstandard">
  <a:themeElements>
    <a:clrScheme name="SMHI">
      <a:dk1>
        <a:sysClr val="windowText" lastClr="000000"/>
      </a:dk1>
      <a:lt1>
        <a:srgbClr val="FFFFFF"/>
      </a:lt1>
      <a:dk2>
        <a:srgbClr val="000000"/>
      </a:dk2>
      <a:lt2>
        <a:srgbClr val="FFFFFF"/>
      </a:lt2>
      <a:accent1>
        <a:srgbClr val="3B9CDF"/>
      </a:accent1>
      <a:accent2>
        <a:srgbClr val="72CA34"/>
      </a:accent2>
      <a:accent3>
        <a:srgbClr val="FDEB1B"/>
      </a:accent3>
      <a:accent4>
        <a:srgbClr val="F82B37"/>
      </a:accent4>
      <a:accent5>
        <a:srgbClr val="000000"/>
      </a:accent5>
      <a:accent6>
        <a:srgbClr val="7F7F7F"/>
      </a:accent6>
      <a:hlink>
        <a:srgbClr val="0000FF"/>
      </a:hlink>
      <a:folHlink>
        <a:srgbClr val="800080"/>
      </a:folHlink>
    </a:clrScheme>
    <a:fontScheme name="SMH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SMHI - Vit 1">
        <a:dk1>
          <a:srgbClr val="000000"/>
        </a:dk1>
        <a:lt1>
          <a:srgbClr val="FFFFFF"/>
        </a:lt1>
        <a:dk2>
          <a:srgbClr val="000000"/>
        </a:dk2>
        <a:lt2>
          <a:srgbClr val="808080"/>
        </a:lt2>
        <a:accent1>
          <a:srgbClr val="3B9CDF"/>
        </a:accent1>
        <a:accent2>
          <a:srgbClr val="72CA34"/>
        </a:accent2>
        <a:accent3>
          <a:srgbClr val="FFFFFF"/>
        </a:accent3>
        <a:accent4>
          <a:srgbClr val="000000"/>
        </a:accent4>
        <a:accent5>
          <a:srgbClr val="AFCBEC"/>
        </a:accent5>
        <a:accent6>
          <a:srgbClr val="67B72E"/>
        </a:accent6>
        <a:hlink>
          <a:srgbClr val="FDEB1B"/>
        </a:hlink>
        <a:folHlink>
          <a:srgbClr val="F82B37"/>
        </a:folHlink>
      </a:clrScheme>
      <a:clrMap bg1="lt1" tx1="dk1" bg2="lt2" tx2="dk2" accent1="accent1" accent2="accent2" accent3="accent3" accent4="accent4" accent5="accent5" accent6="accent6" hlink="hlink" folHlink="folHlink"/>
    </a:extraClrScheme>
    <a:extraClrScheme>
      <a:clrScheme name="SMHI - Vit 1">
        <a:dk1>
          <a:srgbClr val="000000"/>
        </a:dk1>
        <a:lt1>
          <a:srgbClr val="FFFFFF"/>
        </a:lt1>
        <a:dk2>
          <a:srgbClr val="000000"/>
        </a:dk2>
        <a:lt2>
          <a:srgbClr val="808080"/>
        </a:lt2>
        <a:accent1>
          <a:srgbClr val="3B9CDF"/>
        </a:accent1>
        <a:accent2>
          <a:srgbClr val="72CA34"/>
        </a:accent2>
        <a:accent3>
          <a:srgbClr val="FFFFFF"/>
        </a:accent3>
        <a:accent4>
          <a:srgbClr val="000000"/>
        </a:accent4>
        <a:accent5>
          <a:srgbClr val="AFCBEC"/>
        </a:accent5>
        <a:accent6>
          <a:srgbClr val="67B72E"/>
        </a:accent6>
        <a:hlink>
          <a:srgbClr val="FDEB1B"/>
        </a:hlink>
        <a:folHlink>
          <a:srgbClr val="F82B37"/>
        </a:folHlink>
      </a:clrScheme>
      <a:clrMap bg1="lt1" tx1="dk1" bg2="lt2" tx2="dk2" accent1="accent1" accent2="accent2" accent3="accent3" accent4="accent4" accent5="accent5" accent6="accent6" hlink="hlink" folHlink="folHlink"/>
    </a:extraClrScheme>
    <a:extraClrScheme>
      <a:clrScheme name="SMHI - Vit 2">
        <a:dk1>
          <a:srgbClr val="000000"/>
        </a:dk1>
        <a:lt1>
          <a:srgbClr val="FFFFFF"/>
        </a:lt1>
        <a:dk2>
          <a:srgbClr val="C4E1F5"/>
        </a:dk2>
        <a:lt2>
          <a:srgbClr val="B1D7F2"/>
        </a:lt2>
        <a:accent1>
          <a:srgbClr val="3B9CDF"/>
        </a:accent1>
        <a:accent2>
          <a:srgbClr val="62B0E5"/>
        </a:accent2>
        <a:accent3>
          <a:srgbClr val="FFFFFF"/>
        </a:accent3>
        <a:accent4>
          <a:srgbClr val="000000"/>
        </a:accent4>
        <a:accent5>
          <a:srgbClr val="AFCBEC"/>
        </a:accent5>
        <a:accent6>
          <a:srgbClr val="589FCF"/>
        </a:accent6>
        <a:hlink>
          <a:srgbClr val="76BAE9"/>
        </a:hlink>
        <a:folHlink>
          <a:srgbClr val="89C4EC"/>
        </a:folHlink>
      </a:clrScheme>
      <a:clrMap bg1="lt1" tx1="dk1" bg2="lt2" tx2="dk2" accent1="accent1" accent2="accent2" accent3="accent3" accent4="accent4" accent5="accent5" accent6="accent6" hlink="hlink" folHlink="folHlink"/>
    </a:extraClrScheme>
    <a:extraClrScheme>
      <a:clrScheme name="SMHI - Vit 3">
        <a:dk1>
          <a:srgbClr val="000000"/>
        </a:dk1>
        <a:lt1>
          <a:srgbClr val="FFFFFF"/>
        </a:lt1>
        <a:dk2>
          <a:srgbClr val="D4EFC2"/>
        </a:dk2>
        <a:lt2>
          <a:srgbClr val="C7EAAE"/>
        </a:lt2>
        <a:accent1>
          <a:srgbClr val="72CA34"/>
        </a:accent1>
        <a:accent2>
          <a:srgbClr val="8ED55D"/>
        </a:accent2>
        <a:accent3>
          <a:srgbClr val="FFFFFF"/>
        </a:accent3>
        <a:accent4>
          <a:srgbClr val="000000"/>
        </a:accent4>
        <a:accent5>
          <a:srgbClr val="BCE1AE"/>
        </a:accent5>
        <a:accent6>
          <a:srgbClr val="80C153"/>
        </a:accent6>
        <a:hlink>
          <a:srgbClr val="9DDA71"/>
        </a:hlink>
        <a:folHlink>
          <a:srgbClr val="AADF85"/>
        </a:folHlink>
      </a:clrScheme>
      <a:clrMap bg1="lt1" tx1="dk1" bg2="lt2" tx2="dk2" accent1="accent1" accent2="accent2" accent3="accent3" accent4="accent4" accent5="accent5" accent6="accent6" hlink="hlink" folHlink="folHlink"/>
    </a:extraClrScheme>
    <a:extraClrScheme>
      <a:clrScheme name="SMHI - Vit 4">
        <a:dk1>
          <a:srgbClr val="000000"/>
        </a:dk1>
        <a:lt1>
          <a:srgbClr val="FFFFFF"/>
        </a:lt1>
        <a:dk2>
          <a:srgbClr val="FEF9BA"/>
        </a:dk2>
        <a:lt2>
          <a:srgbClr val="FEF7A4"/>
        </a:lt2>
        <a:accent1>
          <a:srgbClr val="FDEB1B"/>
        </a:accent1>
        <a:accent2>
          <a:srgbClr val="FDEF49"/>
        </a:accent2>
        <a:accent3>
          <a:srgbClr val="FFFFFF"/>
        </a:accent3>
        <a:accent4>
          <a:srgbClr val="000000"/>
        </a:accent4>
        <a:accent5>
          <a:srgbClr val="FEF3AB"/>
        </a:accent5>
        <a:accent6>
          <a:srgbClr val="E5D941"/>
        </a:accent6>
        <a:hlink>
          <a:srgbClr val="FEF160"/>
        </a:hlink>
        <a:folHlink>
          <a:srgbClr val="FEF376"/>
        </a:folHlink>
      </a:clrScheme>
      <a:clrMap bg1="lt1" tx1="dk1" bg2="lt2" tx2="dk2" accent1="accent1" accent2="accent2" accent3="accent3" accent4="accent4" accent5="accent5" accent6="accent6" hlink="hlink" folHlink="folHlink"/>
    </a:extraClrScheme>
    <a:extraClrScheme>
      <a:clrScheme name="SMHI - Vit 5">
        <a:dk1>
          <a:srgbClr val="000000"/>
        </a:dk1>
        <a:lt1>
          <a:srgbClr val="FFFFFF"/>
        </a:lt1>
        <a:dk2>
          <a:srgbClr val="FAC2C5"/>
        </a:dk2>
        <a:lt2>
          <a:srgbClr val="F8AEB2"/>
        </a:lt2>
        <a:accent1>
          <a:srgbClr val="EE343F"/>
        </a:accent1>
        <a:accent2>
          <a:srgbClr val="F15D65"/>
        </a:accent2>
        <a:accent3>
          <a:srgbClr val="FFFFFF"/>
        </a:accent3>
        <a:accent4>
          <a:srgbClr val="000000"/>
        </a:accent4>
        <a:accent5>
          <a:srgbClr val="F5AEAF"/>
        </a:accent5>
        <a:accent6>
          <a:srgbClr val="DA535B"/>
        </a:accent6>
        <a:hlink>
          <a:srgbClr val="F37179"/>
        </a:hlink>
        <a:folHlink>
          <a:srgbClr val="F5858C"/>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75046-7FF4-493D-8C68-C2B06949C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SMHIstandard</Template>
  <TotalTime>0</TotalTime>
  <Pages>4</Pages>
  <Words>1353</Words>
  <Characters>7175</Characters>
  <Application>Microsoft Office Word</Application>
  <DocSecurity>0</DocSecurity>
  <Lines>59</Lines>
  <Paragraphs>17</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2016-02-24T20:08:00Z</dcterms:created>
  <dcterms:modified xsi:type="dcterms:W3CDTF">2016-03-01T14:56:00Z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DM_PROFILE_AUTHOR.FULL_NAME">
    <vt:lpwstr>Sjöström Åsa</vt:lpwstr>
  </property>
  <property fmtid="{D5CDD505-2E9C-101B-9397-08002B2CF9AE}" pid="3" name="MPDM_PROFILE_AUTHOR.USER_LOCATION">
    <vt:lpwstr>Sm</vt:lpwstr>
  </property>
  <property fmtid="{D5CDD505-2E9C-101B-9397-08002B2CF9AE}" pid="4" name="MPDM_PROFILE.CREATION_DATE">
    <vt:lpwstr>2015-12-21</vt:lpwstr>
  </property>
  <property fmtid="{D5CDD505-2E9C-101B-9397-08002B2CF9AE}" pid="5" name="MPDM_PROFILE.LAST_EDIT_DATE">
    <vt:lpwstr>2016-02-23</vt:lpwstr>
  </property>
  <property fmtid="{D5CDD505-2E9C-101B-9397-08002B2CF9AE}" pid="6" name="MPDM_PROFILE.DOCNUMBER">
    <vt:lpwstr>197088</vt:lpwstr>
  </property>
  <property fmtid="{D5CDD505-2E9C-101B-9397-08002B2CF9AE}" pid="7" name="MPDM_PROFILE_VERSION.VERSION">
    <vt:lpwstr>v2A</vt:lpwstr>
  </property>
  <property fmtid="{D5CDD505-2E9C-101B-9397-08002B2CF9AE}" pid="8" name="MPDM_PROFILE_DOCUMENTTYPE.DESCRIPTION">
    <vt:lpwstr>Information</vt:lpwstr>
  </property>
  <property fmtid="{D5CDD505-2E9C-101B-9397-08002B2CF9AE}" pid="9" name="MPDM_PROFILE.DOCNAME">
    <vt:lpwstr>Hantering av bidragpengar klimatanpassning 2016</vt:lpwstr>
  </property>
  <property fmtid="{D5CDD505-2E9C-101B-9397-08002B2CF9AE}" pid="10" name="MPDM_PROFILE.SMHI_DIARIENR">
    <vt:lpwstr/>
  </property>
  <property fmtid="{D5CDD505-2E9C-101B-9397-08002B2CF9AE}" pid="11" name="MPDM_PROFILE_SMHI_DOKANSVARIG.FULL_NAME">
    <vt:lpwstr/>
  </property>
  <property fmtid="{D5CDD505-2E9C-101B-9397-08002B2CF9AE}" pid="12" name="MPDM_PROFILE_SMHI_DOKANSVARIG.USER_LOCATION">
    <vt:lpwstr/>
  </property>
  <property fmtid="{D5CDD505-2E9C-101B-9397-08002B2CF9AE}" pid="13" name="MPDM_PROFILE.READONLY_DATE">
    <vt:lpwstr/>
  </property>
  <property fmtid="{D5CDD505-2E9C-101B-9397-08002B2CF9AE}" pid="14" name="MPDM_PROFILE.SMHI_SEKRETESS">
    <vt:lpwstr>Normal</vt:lpwstr>
  </property>
</Properties>
</file>